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42E5B" w14:textId="77777777" w:rsidR="00702A61" w:rsidRPr="00300B43" w:rsidRDefault="00702A61" w:rsidP="00702A61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1F1F1F"/>
          <w:kern w:val="0"/>
          <w:sz w:val="36"/>
          <w:szCs w:val="36"/>
        </w:rPr>
      </w:pPr>
      <w:r w:rsidRPr="00300B43">
        <w:rPr>
          <w:rFonts w:ascii="宋体" w:hAnsi="宋体" w:cs="宋体" w:hint="eastAsia"/>
          <w:b/>
          <w:bCs/>
          <w:color w:val="1F1F1F"/>
          <w:kern w:val="0"/>
          <w:sz w:val="36"/>
          <w:szCs w:val="36"/>
        </w:rPr>
        <w:t>室内装饰设计师（三级）培训大纲</w:t>
      </w:r>
    </w:p>
    <w:p w14:paraId="32A316F3" w14:textId="77777777" w:rsidR="00702A61" w:rsidRPr="00E307A2" w:rsidRDefault="00702A61" w:rsidP="00702A61">
      <w:pPr>
        <w:widowControl/>
        <w:shd w:val="clear" w:color="auto" w:fill="FFFFFF"/>
        <w:spacing w:before="180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一、培训目标</w:t>
      </w:r>
    </w:p>
    <w:p w14:paraId="35B44378" w14:textId="6BEBC9E8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掌握室内装饰设计的基本理论知识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5F8D13BE" w14:textId="586AF38D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熟悉室内装饰设计的流程和规范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423B4A92" w14:textId="4BABE276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提升室内装饰设计师的实践能力和创新思维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373968E7" w14:textId="17FB5BD4" w:rsidR="00C723D2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二、</w:t>
      </w:r>
      <w:r w:rsidR="00C723D2">
        <w:rPr>
          <w:rFonts w:ascii="宋体" w:hAnsi="宋体" w:cs="宋体" w:hint="eastAsia"/>
          <w:color w:val="1F1F1F"/>
          <w:kern w:val="0"/>
          <w:sz w:val="28"/>
          <w:szCs w:val="28"/>
        </w:rPr>
        <w:t>培训学时</w:t>
      </w:r>
    </w:p>
    <w:p w14:paraId="611C2D5F" w14:textId="1C1BA422" w:rsidR="00C723D2" w:rsidRDefault="00C723D2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不低于128学时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420E2EDD" w14:textId="5481C1D0" w:rsidR="00C723D2" w:rsidRPr="00E307A2" w:rsidRDefault="00C723D2" w:rsidP="00702A61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三、培训对象</w:t>
      </w:r>
    </w:p>
    <w:p w14:paraId="26D93EF7" w14:textId="77777777" w:rsidR="00C723D2" w:rsidRPr="00C723D2" w:rsidRDefault="00C723D2" w:rsidP="00C723D2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 w:hint="eastAsia"/>
          <w:color w:val="1F1F1F"/>
          <w:kern w:val="0"/>
          <w:sz w:val="28"/>
          <w:szCs w:val="28"/>
        </w:rPr>
        <w:t>具备以下条件之一者，可申报三级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/高级工:</w:t>
      </w:r>
    </w:p>
    <w:p w14:paraId="775142BF" w14:textId="7C14FD2A" w:rsidR="00C723D2" w:rsidRPr="00C723D2" w:rsidRDefault="00C723D2" w:rsidP="00C723D2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取得本职业或相关职业四级/中级工职业资格证书(技能等级证书)后，累计从事本职业或相关职业工作4年(含)以上，经本职业或相关职业三级/高级工正规培训达到规定学时数，取得培训合格证者。</w:t>
      </w:r>
    </w:p>
    <w:p w14:paraId="037AA25C" w14:textId="7D8B52D3" w:rsidR="00C723D2" w:rsidRPr="00C723D2" w:rsidRDefault="00C723D2" w:rsidP="00C723D2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取得本职业或相关职业四级/中级工职业资格证书(技能等级证书)，并具有高级技工学校、技师学院毕业证书(</w:t>
      </w:r>
      <w:proofErr w:type="gramStart"/>
      <w:r w:rsidRPr="00C723D2">
        <w:rPr>
          <w:rFonts w:ascii="宋体" w:hAnsi="宋体" w:cs="宋体"/>
          <w:color w:val="1F1F1F"/>
          <w:kern w:val="0"/>
          <w:sz w:val="28"/>
          <w:szCs w:val="28"/>
        </w:rPr>
        <w:t>含尚未</w:t>
      </w:r>
      <w:proofErr w:type="gramEnd"/>
      <w:r w:rsidRPr="00C723D2">
        <w:rPr>
          <w:rFonts w:ascii="宋体" w:hAnsi="宋体" w:cs="宋体"/>
          <w:color w:val="1F1F1F"/>
          <w:kern w:val="0"/>
          <w:sz w:val="28"/>
          <w:szCs w:val="28"/>
        </w:rPr>
        <w:t>取得毕业证书的在校应届毕业生);或取得本职业或相关职业四级/中级工职业资格证书(技能等级证书)，并具有经评估论证、以高级技能为培养目标的高等及以上职业学校本专业毕业证书者(</w:t>
      </w:r>
      <w:proofErr w:type="gramStart"/>
      <w:r w:rsidRPr="00C723D2">
        <w:rPr>
          <w:rFonts w:ascii="宋体" w:hAnsi="宋体" w:cs="宋体"/>
          <w:color w:val="1F1F1F"/>
          <w:kern w:val="0"/>
          <w:sz w:val="28"/>
          <w:szCs w:val="28"/>
        </w:rPr>
        <w:t>含尚未</w:t>
      </w:r>
      <w:proofErr w:type="gramEnd"/>
      <w:r w:rsidRPr="00C723D2">
        <w:rPr>
          <w:rFonts w:ascii="宋体" w:hAnsi="宋体" w:cs="宋体"/>
          <w:color w:val="1F1F1F"/>
          <w:kern w:val="0"/>
          <w:sz w:val="28"/>
          <w:szCs w:val="28"/>
        </w:rPr>
        <w:t>取得毕业证书的在校应届毕业生)。</w:t>
      </w:r>
    </w:p>
    <w:p w14:paraId="12B35866" w14:textId="2C2CF6ED" w:rsidR="00C723D2" w:rsidRPr="00C723D2" w:rsidRDefault="00C723D2" w:rsidP="00C723D2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具有大专及以上本专业毕业证书，并取得本职业或相关职业四级/中级工职业资格证书(技能等级证书)后，累计从事本职业或相关职业工作2年(含)以上。</w:t>
      </w:r>
    </w:p>
    <w:p w14:paraId="2A51D745" w14:textId="658A0AAD" w:rsidR="00C723D2" w:rsidRDefault="00C723D2" w:rsidP="00C723D2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lastRenderedPageBreak/>
        <w:t>4.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具有大专及以上相关专业毕业证书，并取得本职业或相关职业四级/中级工职业资格证书(技能等级证书)后，累计从事本职业或相关职业工作3年(含)以上。</w:t>
      </w:r>
    </w:p>
    <w:p w14:paraId="77A8A81D" w14:textId="0BCBF400" w:rsidR="00702A61" w:rsidRPr="00E307A2" w:rsidRDefault="00C723D2" w:rsidP="00702A61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四、</w:t>
      </w:r>
      <w:r w:rsidR="00702A61"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培训内容</w:t>
      </w:r>
    </w:p>
    <w:p w14:paraId="7A1D7E93" w14:textId="7ACA2EF9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职业道德</w:t>
      </w:r>
    </w:p>
    <w:p w14:paraId="588DC2AA" w14:textId="7B0555EE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（1）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职业道德基本知识</w:t>
      </w:r>
    </w:p>
    <w:p w14:paraId="5171D7F0" w14:textId="75F93918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（2）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职业守则</w:t>
      </w:r>
    </w:p>
    <w:p w14:paraId="1775E669" w14:textId="7079FEC0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遵守国家相关行业规范。</w:t>
      </w:r>
    </w:p>
    <w:p w14:paraId="211503EB" w14:textId="63D3AFA7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坚持健康、安全、环保、绿色的设计理念。</w:t>
      </w:r>
    </w:p>
    <w:p w14:paraId="3E440392" w14:textId="7F543536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弘扬民族文化，倡导创新和兼收并蓄。</w:t>
      </w:r>
    </w:p>
    <w:p w14:paraId="5249D087" w14:textId="3095EB6D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独立的专业精神，不牟取不正当的商业利益。</w:t>
      </w:r>
    </w:p>
    <w:p w14:paraId="74D1B8BC" w14:textId="7A34B643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公平、公正、实事求是的执业精神。</w:t>
      </w:r>
    </w:p>
    <w:p w14:paraId="2CA90181" w14:textId="18F51AC8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诚实守信的契约精神。</w:t>
      </w:r>
    </w:p>
    <w:p w14:paraId="6AAB796B" w14:textId="60426B75" w:rsidR="00C723D2" w:rsidRPr="00C723D2" w:rsidRDefault="00C723D2" w:rsidP="009C10B9">
      <w:pPr>
        <w:pStyle w:val="a9"/>
        <w:numPr>
          <w:ilvl w:val="0"/>
          <w:numId w:val="18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团队协同及专业服务精神。</w:t>
      </w:r>
    </w:p>
    <w:p w14:paraId="4F5DE99E" w14:textId="71AEDF22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2.基础知识</w:t>
      </w:r>
    </w:p>
    <w:p w14:paraId="60D833E1" w14:textId="1BA1FEB4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（1）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室内设计基础知识</w:t>
      </w:r>
    </w:p>
    <w:p w14:paraId="614B24A4" w14:textId="130CA0D0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美学基础和艺术史。</w:t>
      </w:r>
    </w:p>
    <w:p w14:paraId="1AC9829E" w14:textId="23615BC8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建筑与室内设计史。</w:t>
      </w:r>
    </w:p>
    <w:p w14:paraId="3FA4B579" w14:textId="3BE94AA7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公共空间设计基础知识。</w:t>
      </w:r>
    </w:p>
    <w:p w14:paraId="2CD2C723" w14:textId="3B690D93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居住空间设计基础知识。</w:t>
      </w:r>
    </w:p>
    <w:p w14:paraId="2D2E5DF0" w14:textId="1FD50FE5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陈设艺术设计基础知识。</w:t>
      </w:r>
    </w:p>
    <w:p w14:paraId="66D679F5" w14:textId="7AA60E33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商业空间设计基础知识。</w:t>
      </w:r>
    </w:p>
    <w:p w14:paraId="4D118791" w14:textId="1F41F59F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lastRenderedPageBreak/>
        <w:t>办公空间设计基础知识。</w:t>
      </w:r>
    </w:p>
    <w:p w14:paraId="348A9E2B" w14:textId="18A17DD2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建筑室内制图基础知识。</w:t>
      </w:r>
    </w:p>
    <w:p w14:paraId="44E29EF4" w14:textId="032EAEE1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数字化设计基础知识。</w:t>
      </w:r>
    </w:p>
    <w:p w14:paraId="44F8CD7C" w14:textId="6A6C3042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人体工程学基础知识。</w:t>
      </w:r>
    </w:p>
    <w:p w14:paraId="17EFD588" w14:textId="4FD4DFE5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装饰材料与工艺基础知识。</w:t>
      </w:r>
    </w:p>
    <w:p w14:paraId="66DF80D2" w14:textId="463EABA6" w:rsidR="00C723D2" w:rsidRPr="00C723D2" w:rsidRDefault="00C723D2" w:rsidP="009C10B9">
      <w:pPr>
        <w:pStyle w:val="a9"/>
        <w:numPr>
          <w:ilvl w:val="0"/>
          <w:numId w:val="19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设计管理基础知识。</w:t>
      </w:r>
    </w:p>
    <w:p w14:paraId="275DDDE5" w14:textId="0DDFA4AD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（2）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建筑基础知识</w:t>
      </w:r>
    </w:p>
    <w:p w14:paraId="5716595B" w14:textId="3CE08869" w:rsidR="00C723D2" w:rsidRPr="00C723D2" w:rsidRDefault="00C723D2" w:rsidP="009C10B9">
      <w:pPr>
        <w:pStyle w:val="a9"/>
        <w:numPr>
          <w:ilvl w:val="0"/>
          <w:numId w:val="20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建筑设计基础知识。</w:t>
      </w:r>
    </w:p>
    <w:p w14:paraId="0F6ED69F" w14:textId="389EA138" w:rsidR="00C723D2" w:rsidRPr="00C723D2" w:rsidRDefault="00C723D2" w:rsidP="009C10B9">
      <w:pPr>
        <w:pStyle w:val="a9"/>
        <w:numPr>
          <w:ilvl w:val="0"/>
          <w:numId w:val="20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建筑构造基础知识。</w:t>
      </w:r>
    </w:p>
    <w:p w14:paraId="2A2C4E15" w14:textId="1D1BE743" w:rsidR="00C723D2" w:rsidRPr="00C723D2" w:rsidRDefault="00C723D2" w:rsidP="009C10B9">
      <w:pPr>
        <w:pStyle w:val="a9"/>
        <w:numPr>
          <w:ilvl w:val="0"/>
          <w:numId w:val="20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建筑物理环境(建筑声学、建筑光学、建筑热工学)基础知识。</w:t>
      </w:r>
    </w:p>
    <w:p w14:paraId="00BC3793" w14:textId="247C94FC" w:rsidR="00C723D2" w:rsidRPr="00C723D2" w:rsidRDefault="00C723D2" w:rsidP="009C10B9">
      <w:pPr>
        <w:pStyle w:val="a9"/>
        <w:numPr>
          <w:ilvl w:val="0"/>
          <w:numId w:val="20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建筑材料与工艺基础知识。</w:t>
      </w:r>
    </w:p>
    <w:p w14:paraId="4FACC1DE" w14:textId="6B7909B4" w:rsidR="00C723D2" w:rsidRPr="00C723D2" w:rsidRDefault="00C723D2" w:rsidP="009C10B9">
      <w:pPr>
        <w:pStyle w:val="a9"/>
        <w:numPr>
          <w:ilvl w:val="0"/>
          <w:numId w:val="20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建筑设备(强弱电、暖通、给排水)基础知识。</w:t>
      </w:r>
    </w:p>
    <w:p w14:paraId="319635B8" w14:textId="315EAAC4" w:rsidR="00C723D2" w:rsidRPr="00C723D2" w:rsidRDefault="00C723D2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（3）</w:t>
      </w:r>
      <w:r w:rsidRPr="00C723D2">
        <w:rPr>
          <w:rFonts w:ascii="宋体" w:hAnsi="宋体" w:cs="宋体"/>
          <w:color w:val="1F1F1F"/>
          <w:kern w:val="0"/>
          <w:sz w:val="28"/>
          <w:szCs w:val="28"/>
        </w:rPr>
        <w:t>其他相关应用基础知识</w:t>
      </w:r>
    </w:p>
    <w:p w14:paraId="6A97B180" w14:textId="2A7F3E48" w:rsidR="00C723D2" w:rsidRPr="00C723D2" w:rsidRDefault="00C723D2" w:rsidP="009C10B9">
      <w:pPr>
        <w:pStyle w:val="a9"/>
        <w:numPr>
          <w:ilvl w:val="0"/>
          <w:numId w:val="21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计算机辅助设计基础知识。</w:t>
      </w:r>
    </w:p>
    <w:p w14:paraId="58817DA6" w14:textId="2CBE48FD" w:rsidR="00C723D2" w:rsidRPr="00C723D2" w:rsidRDefault="00C723D2" w:rsidP="009C10B9">
      <w:pPr>
        <w:pStyle w:val="a9"/>
        <w:numPr>
          <w:ilvl w:val="0"/>
          <w:numId w:val="21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应用文写作基础知识。</w:t>
      </w:r>
    </w:p>
    <w:p w14:paraId="7ABE36B2" w14:textId="5EEC68EA" w:rsidR="00C723D2" w:rsidRPr="00C723D2" w:rsidRDefault="00C723D2" w:rsidP="009C10B9">
      <w:pPr>
        <w:pStyle w:val="a9"/>
        <w:numPr>
          <w:ilvl w:val="0"/>
          <w:numId w:val="21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办公软件应用基础知识。</w:t>
      </w:r>
    </w:p>
    <w:p w14:paraId="6E45525B" w14:textId="3D443DBE" w:rsidR="00C723D2" w:rsidRPr="00C723D2" w:rsidRDefault="00C723D2" w:rsidP="009C10B9">
      <w:pPr>
        <w:pStyle w:val="a9"/>
        <w:numPr>
          <w:ilvl w:val="0"/>
          <w:numId w:val="21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商务技能与礼仪基础知识。</w:t>
      </w:r>
    </w:p>
    <w:p w14:paraId="74756B76" w14:textId="6D5F38D2" w:rsidR="00C723D2" w:rsidRPr="00C723D2" w:rsidRDefault="00C723D2" w:rsidP="009C10B9">
      <w:pPr>
        <w:pStyle w:val="a9"/>
        <w:numPr>
          <w:ilvl w:val="0"/>
          <w:numId w:val="21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C723D2">
        <w:rPr>
          <w:rFonts w:ascii="宋体" w:hAnsi="宋体" w:cs="宋体"/>
          <w:color w:val="1F1F1F"/>
          <w:kern w:val="0"/>
          <w:sz w:val="28"/>
          <w:szCs w:val="28"/>
        </w:rPr>
        <w:t>图像图形编辑处理软件应用基础知识。</w:t>
      </w:r>
    </w:p>
    <w:p w14:paraId="57A87830" w14:textId="0FA874A6" w:rsidR="00C723D2" w:rsidRPr="00C723D2" w:rsidRDefault="009C10B9" w:rsidP="00C723D2">
      <w:pPr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（4）</w:t>
      </w:r>
      <w:r w:rsidR="00C723D2" w:rsidRPr="00C723D2">
        <w:rPr>
          <w:rFonts w:ascii="宋体" w:hAnsi="宋体" w:cs="宋体"/>
          <w:color w:val="1F1F1F"/>
          <w:kern w:val="0"/>
          <w:sz w:val="28"/>
          <w:szCs w:val="28"/>
        </w:rPr>
        <w:t>相关法律、法规及标准知识</w:t>
      </w:r>
    </w:p>
    <w:p w14:paraId="7517C00C" w14:textId="42AD3FB9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《中华人民共和国民法典》相关知识。</w:t>
      </w:r>
    </w:p>
    <w:p w14:paraId="2B2F7ACE" w14:textId="2326727B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《中华人民共和国消防法》相关知识。</w:t>
      </w:r>
    </w:p>
    <w:p w14:paraId="578700C9" w14:textId="058E5325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《中华人民共和国劳动法》相关知识。</w:t>
      </w:r>
    </w:p>
    <w:p w14:paraId="7135F196" w14:textId="226B06AF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lastRenderedPageBreak/>
        <w:t>《中华人民共和国建筑法》相关知识。</w:t>
      </w:r>
    </w:p>
    <w:p w14:paraId="3D820E24" w14:textId="1012368A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《中华人民共和国档案法》相关知识。</w:t>
      </w:r>
    </w:p>
    <w:p w14:paraId="41653E4A" w14:textId="0AB1C3C1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《建设工程勘察设计管理条例》相关知识。</w:t>
      </w:r>
    </w:p>
    <w:p w14:paraId="64137419" w14:textId="3ACAE265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《建筑设计防火规范(2018年版)》(GB 50016)相关知识。</w:t>
      </w:r>
    </w:p>
    <w:p w14:paraId="5959CD67" w14:textId="6F91D368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《建筑内部装修设计防火规范》(GB 50222)相关知识。</w:t>
      </w:r>
    </w:p>
    <w:p w14:paraId="6529DEF4" w14:textId="0D820CC3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《建筑内部装修防火施工及验收规范》(GB 50354)相关知识。</w:t>
      </w:r>
    </w:p>
    <w:p w14:paraId="125B1E1F" w14:textId="246BE31A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《建筑制图标准》(GB/T 50104)相关知识。</w:t>
      </w:r>
    </w:p>
    <w:p w14:paraId="4C9F38D1" w14:textId="44EA620E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《民用建筑设计统一标准》(GB 50352)相关知识。</w:t>
      </w:r>
    </w:p>
    <w:p w14:paraId="1353948D" w14:textId="086BF755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《房屋建筑制图统一标准》(GB/T 50001)相关知识。</w:t>
      </w:r>
    </w:p>
    <w:p w14:paraId="0876AAE9" w14:textId="018F6FE8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《房屋建筑室内装饰装修制图标准》(JGJ/T 244)相关知识。</w:t>
      </w:r>
    </w:p>
    <w:p w14:paraId="4B875D46" w14:textId="5AF54EB3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《建筑装饰装修工程质量验收标准》(GB 50210)相关知识。</w:t>
      </w:r>
    </w:p>
    <w:p w14:paraId="23121BDA" w14:textId="2E2826A5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《建筑工程施工质量验收统一标准》(GB 50300)相关知识。</w:t>
      </w:r>
    </w:p>
    <w:p w14:paraId="08C3305F" w14:textId="0373EC81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《绿色建筑评价标准》(GB/T 50378)相关知识。</w:t>
      </w:r>
    </w:p>
    <w:p w14:paraId="43236C80" w14:textId="32AE288C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《民用建筑工程室内环境污染控制标准》(GB 50325)相关知识。</w:t>
      </w:r>
    </w:p>
    <w:p w14:paraId="410648FC" w14:textId="57E96B3D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《建筑装饰装修施工测量放线技术规程》(T/CBDA 14)相关知识。</w:t>
      </w:r>
    </w:p>
    <w:p w14:paraId="292AC743" w14:textId="0C5AED20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《民用建筑工程室内施工图设计深度图样》(06SJ803)相关知识。</w:t>
      </w:r>
    </w:p>
    <w:p w14:paraId="692B1567" w14:textId="4141AF49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《民用建筑绿色设计规范》(JGJ/T 229)相关知识。</w:t>
      </w:r>
    </w:p>
    <w:p w14:paraId="5531FF57" w14:textId="73A3A6D7" w:rsidR="00C723D2" w:rsidRPr="009C10B9" w:rsidRDefault="00C723D2" w:rsidP="009C10B9">
      <w:pPr>
        <w:pStyle w:val="a9"/>
        <w:numPr>
          <w:ilvl w:val="0"/>
          <w:numId w:val="22"/>
        </w:numPr>
        <w:ind w:leftChars="200" w:left="862" w:hanging="442"/>
        <w:rPr>
          <w:rFonts w:ascii="宋体" w:hAnsi="宋体" w:cs="宋体"/>
          <w:color w:val="1F1F1F"/>
          <w:kern w:val="0"/>
          <w:sz w:val="28"/>
          <w:szCs w:val="28"/>
        </w:rPr>
      </w:pPr>
      <w:r w:rsidRPr="009C10B9">
        <w:rPr>
          <w:rFonts w:ascii="宋体" w:hAnsi="宋体" w:cs="宋体"/>
          <w:color w:val="1F1F1F"/>
          <w:kern w:val="0"/>
          <w:sz w:val="28"/>
          <w:szCs w:val="28"/>
        </w:rPr>
        <w:t>《民用建筑工程室内环境污染控制标准》(GB 50325)相关知识。</w:t>
      </w:r>
    </w:p>
    <w:p w14:paraId="7F4A60BC" w14:textId="6D5741AA" w:rsidR="00702A61" w:rsidRPr="00E307A2" w:rsidRDefault="009C10B9" w:rsidP="00702A61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五</w:t>
      </w:r>
      <w:r w:rsidR="00702A61"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、培训方式</w:t>
      </w:r>
    </w:p>
    <w:p w14:paraId="636DFFE9" w14:textId="3392A8BF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lastRenderedPageBreak/>
        <w:t>1.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理论教学：通过讲解、案例分析等方式传授室内装饰设计理论知识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0DFF71FA" w14:textId="3E27B5C9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实践操作：组织学员进行室内装饰设计实践操作，提升实践能力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05F93737" w14:textId="77777777" w:rsidR="009C10B9" w:rsidRDefault="00702A61" w:rsidP="00127FA6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互动交流：鼓励学员互相交流、分享经验，拓宽视野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52C941ED" w14:textId="32BC89A4" w:rsidR="00702A61" w:rsidRPr="00E307A2" w:rsidRDefault="009C10B9" w:rsidP="00127FA6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六</w:t>
      </w:r>
      <w:r w:rsidR="00127FA6"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、</w:t>
      </w:r>
      <w:r w:rsidR="00702A61"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培训考核</w:t>
      </w:r>
    </w:p>
    <w:p w14:paraId="0DF2FD6A" w14:textId="7E3106CE" w:rsidR="00702A61" w:rsidRPr="00127FA6" w:rsidRDefault="00127FA6" w:rsidP="00127FA6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="00702A61" w:rsidRPr="00127FA6">
        <w:rPr>
          <w:rFonts w:ascii="宋体" w:hAnsi="宋体" w:cs="宋体" w:hint="eastAsia"/>
          <w:color w:val="1F1F1F"/>
          <w:kern w:val="0"/>
          <w:sz w:val="28"/>
          <w:szCs w:val="28"/>
        </w:rPr>
        <w:t>理论知识考核：对学员掌握的理论知识进行测试</w:t>
      </w:r>
      <w:r w:rsidR="006F2366">
        <w:rPr>
          <w:rFonts w:ascii="宋体" w:hAnsi="宋体" w:cs="宋体" w:hint="eastAsia"/>
          <w:color w:val="1F1F1F"/>
          <w:kern w:val="0"/>
          <w:sz w:val="28"/>
          <w:szCs w:val="28"/>
        </w:rPr>
        <w:t>，占50％；</w:t>
      </w:r>
    </w:p>
    <w:p w14:paraId="3DF07698" w14:textId="39DF0B77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实践操作考核：对学员的实践操作能力进行评价</w:t>
      </w:r>
      <w:r w:rsidR="006F2366">
        <w:rPr>
          <w:rFonts w:ascii="宋体" w:hAnsi="宋体" w:cs="宋体" w:hint="eastAsia"/>
          <w:color w:val="1F1F1F"/>
          <w:kern w:val="0"/>
          <w:sz w:val="28"/>
          <w:szCs w:val="28"/>
        </w:rPr>
        <w:t>，占50％；</w:t>
      </w:r>
    </w:p>
    <w:p w14:paraId="4D0269B4" w14:textId="44C7FC44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综合评定：结合理论知识和实践操作考核，对学员进行综合评价</w:t>
      </w:r>
      <w:r w:rsidR="009C10B9">
        <w:rPr>
          <w:rFonts w:ascii="宋体" w:hAnsi="宋体" w:cs="宋体" w:hint="eastAsia"/>
          <w:color w:val="1F1F1F"/>
          <w:kern w:val="0"/>
          <w:sz w:val="28"/>
          <w:szCs w:val="28"/>
        </w:rPr>
        <w:t>。</w:t>
      </w:r>
    </w:p>
    <w:p w14:paraId="709DF8FA" w14:textId="5A615014" w:rsidR="00702A61" w:rsidRPr="00E307A2" w:rsidRDefault="009C10B9" w:rsidP="00702A61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七</w:t>
      </w:r>
      <w:r w:rsidR="00702A61" w:rsidRPr="00E307A2">
        <w:rPr>
          <w:rFonts w:ascii="宋体" w:hAnsi="宋体" w:cs="宋体" w:hint="eastAsia"/>
          <w:b/>
          <w:bCs/>
          <w:color w:val="1F1F1F"/>
          <w:kern w:val="0"/>
          <w:sz w:val="28"/>
          <w:szCs w:val="28"/>
        </w:rPr>
        <w:t>、培训效果</w:t>
      </w:r>
    </w:p>
    <w:p w14:paraId="77657FCF" w14:textId="1CC9B6F2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1.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提高学员的室内装饰设计能力和水平</w:t>
      </w:r>
    </w:p>
    <w:p w14:paraId="0BE5251C" w14:textId="106A2DB6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2.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增强学员的创新思维和实践能力</w:t>
      </w:r>
    </w:p>
    <w:p w14:paraId="70CD4EDA" w14:textId="2CD8B979" w:rsidR="00702A61" w:rsidRPr="00300B43" w:rsidRDefault="00702A61" w:rsidP="00702A61"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ascii="宋体" w:hAnsi="宋体" w:cs="宋体" w:hint="eastAsia"/>
          <w:color w:val="1F1F1F"/>
          <w:kern w:val="0"/>
          <w:sz w:val="28"/>
          <w:szCs w:val="28"/>
        </w:rPr>
        <w:t>3.</w:t>
      </w:r>
      <w:r w:rsidRPr="00300B43">
        <w:rPr>
          <w:rFonts w:ascii="宋体" w:hAnsi="宋体" w:cs="宋体" w:hint="eastAsia"/>
          <w:color w:val="1F1F1F"/>
          <w:kern w:val="0"/>
          <w:sz w:val="28"/>
          <w:szCs w:val="28"/>
        </w:rPr>
        <w:t>为学员未来的职业发展打下坚实基础</w:t>
      </w:r>
    </w:p>
    <w:p w14:paraId="57AEA08D" w14:textId="77777777" w:rsidR="0061072D" w:rsidRPr="00702A61" w:rsidRDefault="0061072D"/>
    <w:sectPr w:rsidR="0061072D" w:rsidRPr="0070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FB988" w14:textId="77777777" w:rsidR="005A6FCC" w:rsidRDefault="005A6FCC" w:rsidP="00C723D2">
      <w:r>
        <w:separator/>
      </w:r>
    </w:p>
  </w:endnote>
  <w:endnote w:type="continuationSeparator" w:id="0">
    <w:p w14:paraId="1B303514" w14:textId="77777777" w:rsidR="005A6FCC" w:rsidRDefault="005A6FCC" w:rsidP="00C7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AA017" w14:textId="77777777" w:rsidR="005A6FCC" w:rsidRDefault="005A6FCC" w:rsidP="00C723D2">
      <w:r>
        <w:separator/>
      </w:r>
    </w:p>
  </w:footnote>
  <w:footnote w:type="continuationSeparator" w:id="0">
    <w:p w14:paraId="2394A9D7" w14:textId="77777777" w:rsidR="005A6FCC" w:rsidRDefault="005A6FCC" w:rsidP="00C7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5567"/>
    <w:multiLevelType w:val="hybridMultilevel"/>
    <w:tmpl w:val="90A48456"/>
    <w:lvl w:ilvl="0" w:tplc="9EA82C0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9A81E8F"/>
    <w:multiLevelType w:val="hybridMultilevel"/>
    <w:tmpl w:val="B6624E74"/>
    <w:lvl w:ilvl="0" w:tplc="61FC5DB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F54A73"/>
    <w:multiLevelType w:val="hybridMultilevel"/>
    <w:tmpl w:val="5D7004D0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16323DA"/>
    <w:multiLevelType w:val="multilevel"/>
    <w:tmpl w:val="2948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E47BE"/>
    <w:multiLevelType w:val="multilevel"/>
    <w:tmpl w:val="F0FA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31CA2"/>
    <w:multiLevelType w:val="multilevel"/>
    <w:tmpl w:val="53D6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745A7"/>
    <w:multiLevelType w:val="hybridMultilevel"/>
    <w:tmpl w:val="2D823648"/>
    <w:lvl w:ilvl="0" w:tplc="41A8303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8CE2D35"/>
    <w:multiLevelType w:val="hybridMultilevel"/>
    <w:tmpl w:val="0B24B26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D124636"/>
    <w:multiLevelType w:val="multilevel"/>
    <w:tmpl w:val="A422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174E1"/>
    <w:multiLevelType w:val="hybridMultilevel"/>
    <w:tmpl w:val="88EAF1D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31391D87"/>
    <w:multiLevelType w:val="hybridMultilevel"/>
    <w:tmpl w:val="41524F6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72837CE"/>
    <w:multiLevelType w:val="hybridMultilevel"/>
    <w:tmpl w:val="EFBCC9B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2" w15:restartNumberingAfterBreak="0">
    <w:nsid w:val="3DD8438A"/>
    <w:multiLevelType w:val="hybridMultilevel"/>
    <w:tmpl w:val="634E0AC2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3" w15:restartNumberingAfterBreak="0">
    <w:nsid w:val="3E28422A"/>
    <w:multiLevelType w:val="multilevel"/>
    <w:tmpl w:val="329E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EB40A5"/>
    <w:multiLevelType w:val="hybridMultilevel"/>
    <w:tmpl w:val="2DC095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52C783A"/>
    <w:multiLevelType w:val="hybridMultilevel"/>
    <w:tmpl w:val="EC7267A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6" w15:restartNumberingAfterBreak="0">
    <w:nsid w:val="4644668C"/>
    <w:multiLevelType w:val="hybridMultilevel"/>
    <w:tmpl w:val="87FC427E"/>
    <w:lvl w:ilvl="0" w:tplc="0409000B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17" w15:restartNumberingAfterBreak="0">
    <w:nsid w:val="51D93F33"/>
    <w:multiLevelType w:val="hybridMultilevel"/>
    <w:tmpl w:val="5270E65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31D1C2B"/>
    <w:multiLevelType w:val="hybridMultilevel"/>
    <w:tmpl w:val="CD3C322A"/>
    <w:lvl w:ilvl="0" w:tplc="0409000B">
      <w:start w:val="1"/>
      <w:numFmt w:val="bullet"/>
      <w:lvlText w:val=""/>
      <w:lvlJc w:val="left"/>
      <w:pPr>
        <w:ind w:left="7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9" w15:restartNumberingAfterBreak="0">
    <w:nsid w:val="6DD265DA"/>
    <w:multiLevelType w:val="hybridMultilevel"/>
    <w:tmpl w:val="1346BD5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F6B007D"/>
    <w:multiLevelType w:val="hybridMultilevel"/>
    <w:tmpl w:val="C4B87F5A"/>
    <w:lvl w:ilvl="0" w:tplc="4CD2A5D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7D2420"/>
    <w:multiLevelType w:val="hybridMultilevel"/>
    <w:tmpl w:val="A8CE9A04"/>
    <w:lvl w:ilvl="0" w:tplc="FF60A03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6954803">
    <w:abstractNumId w:val="3"/>
  </w:num>
  <w:num w:numId="2" w16cid:durableId="1133912727">
    <w:abstractNumId w:val="4"/>
  </w:num>
  <w:num w:numId="3" w16cid:durableId="1402405858">
    <w:abstractNumId w:val="8"/>
  </w:num>
  <w:num w:numId="4" w16cid:durableId="1242251379">
    <w:abstractNumId w:val="5"/>
  </w:num>
  <w:num w:numId="5" w16cid:durableId="160433075">
    <w:abstractNumId w:val="13"/>
  </w:num>
  <w:num w:numId="6" w16cid:durableId="509876923">
    <w:abstractNumId w:val="1"/>
  </w:num>
  <w:num w:numId="7" w16cid:durableId="168254385">
    <w:abstractNumId w:val="18"/>
  </w:num>
  <w:num w:numId="8" w16cid:durableId="64038975">
    <w:abstractNumId w:val="12"/>
  </w:num>
  <w:num w:numId="9" w16cid:durableId="192229673">
    <w:abstractNumId w:val="9"/>
  </w:num>
  <w:num w:numId="10" w16cid:durableId="2119838090">
    <w:abstractNumId w:val="16"/>
  </w:num>
  <w:num w:numId="11" w16cid:durableId="1885143611">
    <w:abstractNumId w:val="15"/>
  </w:num>
  <w:num w:numId="12" w16cid:durableId="546337437">
    <w:abstractNumId w:val="11"/>
  </w:num>
  <w:num w:numId="13" w16cid:durableId="1251887679">
    <w:abstractNumId w:val="2"/>
  </w:num>
  <w:num w:numId="14" w16cid:durableId="608587574">
    <w:abstractNumId w:val="6"/>
  </w:num>
  <w:num w:numId="15" w16cid:durableId="1743215741">
    <w:abstractNumId w:val="21"/>
  </w:num>
  <w:num w:numId="16" w16cid:durableId="540559448">
    <w:abstractNumId w:val="20"/>
  </w:num>
  <w:num w:numId="17" w16cid:durableId="1100296477">
    <w:abstractNumId w:val="0"/>
  </w:num>
  <w:num w:numId="18" w16cid:durableId="1679190047">
    <w:abstractNumId w:val="14"/>
  </w:num>
  <w:num w:numId="19" w16cid:durableId="248999718">
    <w:abstractNumId w:val="17"/>
  </w:num>
  <w:num w:numId="20" w16cid:durableId="1977018">
    <w:abstractNumId w:val="19"/>
  </w:num>
  <w:num w:numId="21" w16cid:durableId="1025014749">
    <w:abstractNumId w:val="7"/>
  </w:num>
  <w:num w:numId="22" w16cid:durableId="529801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61"/>
    <w:rsid w:val="00061BD0"/>
    <w:rsid w:val="00127FA6"/>
    <w:rsid w:val="002F1C26"/>
    <w:rsid w:val="00426C60"/>
    <w:rsid w:val="005A6FCC"/>
    <w:rsid w:val="0061072D"/>
    <w:rsid w:val="006F2366"/>
    <w:rsid w:val="00702A61"/>
    <w:rsid w:val="009C10B9"/>
    <w:rsid w:val="009C6C12"/>
    <w:rsid w:val="00BB0E2C"/>
    <w:rsid w:val="00C723D2"/>
    <w:rsid w:val="00D07D5C"/>
    <w:rsid w:val="00E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6BF58"/>
  <w15:chartTrackingRefBased/>
  <w15:docId w15:val="{A1E01E3E-408D-469F-A1DA-602E8B4E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A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A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2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2A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23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23D2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23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王村英</dc:creator>
  <cp:keywords/>
  <dc:description/>
  <cp:lastModifiedBy>王村英</cp:lastModifiedBy>
  <cp:revision>6</cp:revision>
  <dcterms:created xsi:type="dcterms:W3CDTF">2024-06-11T08:43:00Z</dcterms:created>
  <dcterms:modified xsi:type="dcterms:W3CDTF">2024-06-12T07:59:00Z</dcterms:modified>
</cp:coreProperties>
</file>