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宋体" w:hAnsi="华文宋体" w:eastAsia="华文宋体" w:cs="华文宋体"/>
          <w:b/>
          <w:bCs/>
          <w:sz w:val="44"/>
          <w:szCs w:val="44"/>
        </w:rPr>
      </w:pPr>
      <w:r>
        <w:rPr>
          <w:rFonts w:hint="eastAsia" w:ascii="华文宋体" w:hAnsi="华文宋体" w:eastAsia="华文宋体" w:cs="华文宋体"/>
          <w:b/>
          <w:bCs/>
          <w:sz w:val="44"/>
          <w:szCs w:val="44"/>
          <w:lang w:val="en-US" w:eastAsia="zh-CN"/>
        </w:rPr>
        <w:t>钳工</w:t>
      </w:r>
      <w:r>
        <w:rPr>
          <w:rFonts w:hint="eastAsia" w:ascii="华文宋体" w:hAnsi="华文宋体" w:eastAsia="华文宋体" w:cs="华文宋体"/>
          <w:b/>
          <w:bCs/>
          <w:sz w:val="44"/>
          <w:szCs w:val="44"/>
        </w:rPr>
        <w:t>（三级）培训大纲</w:t>
      </w:r>
    </w:p>
    <w:p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一、编制说明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本大纲依据《</w:t>
      </w:r>
      <w:r>
        <w:rPr>
          <w:rFonts w:hint="eastAsia"/>
          <w:sz w:val="28"/>
          <w:szCs w:val="28"/>
          <w:lang w:val="en-US" w:eastAsia="zh-CN"/>
        </w:rPr>
        <w:t>钳工</w:t>
      </w:r>
      <w:r>
        <w:rPr>
          <w:rFonts w:hint="eastAsia"/>
          <w:sz w:val="28"/>
          <w:szCs w:val="28"/>
        </w:rPr>
        <w:t>国家职业技能标准》编制，适用于</w:t>
      </w:r>
      <w:r>
        <w:rPr>
          <w:rFonts w:hint="eastAsia"/>
          <w:sz w:val="28"/>
          <w:szCs w:val="28"/>
          <w:lang w:val="en-US" w:eastAsia="zh-CN"/>
        </w:rPr>
        <w:t>钳工</w:t>
      </w:r>
      <w:r>
        <w:rPr>
          <w:rFonts w:hint="eastAsia"/>
          <w:sz w:val="28"/>
          <w:szCs w:val="28"/>
        </w:rPr>
        <w:t>(三级)职业技能培训。</w:t>
      </w:r>
    </w:p>
    <w:p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二、培训目标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1.总体目标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培养具备以下条件的人员:具有高的钳工理论知识和操作技能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</w:rPr>
        <w:t>掌握常用设备质量问题的分析方法:掌握新技术、新工艺、新材料在设备修理、改造中的应用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</w:rPr>
        <w:t>掌握数控机床原理及编程知识;会进行设备生产线修理、安装后检查;能够参与企业投产验收工作。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2.理论知识培训目标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依据《钳工国家职业标准》中对钳工高级技师的理论知识要求，通过培训，熟悉企业投产验收的方法;熟悉培训讲义的编写方法。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3.操作技能培训目标</w:t>
      </w:r>
    </w:p>
    <w:p>
      <w:pPr>
        <w:ind w:firstLine="560" w:firstLineChars="2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依据《钳工国家职业标准》中对钳工高级</w:t>
      </w:r>
      <w:r>
        <w:rPr>
          <w:rFonts w:hint="eastAsia"/>
          <w:sz w:val="28"/>
          <w:szCs w:val="28"/>
          <w:lang w:val="en-US" w:eastAsia="zh-CN"/>
        </w:rPr>
        <w:t>工</w:t>
      </w:r>
      <w:bookmarkStart w:id="0" w:name="_GoBack"/>
      <w:bookmarkEnd w:id="0"/>
      <w:r>
        <w:rPr>
          <w:rFonts w:hint="eastAsia"/>
          <w:sz w:val="28"/>
          <w:szCs w:val="28"/>
        </w:rPr>
        <w:t>的操作技能要求，通过培训，使培训对象能参与精密、大型、复杂设备修理、安装作业的技术文件和主要部件的作业工艺的编写工作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三、培训要求与培训内容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（一）基本要求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.职业道德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1.1 职业道德基本知识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1.2 职业守则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(1)遵章守法，忠于祖国: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(2)恪尽职守，爱岗敬业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(3)严守规程，安全操作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(4)勇于创新，精益求精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(5)爱护设备，文明生产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 基础知识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2.1 基本理论知识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(1)机械识图知识。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(2)公差配合与测量基础知识。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(3)常用金属材料及热处理知识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(4)机械基础知识。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(5)气压传动及液压传动基础知识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(6)CAD/CAM 软件使用基础知识。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2.2 钳工基础知识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(1)划线知识。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(2)钳工操作知识(鐢削、锉削、锯削、钻孔、铰孔、攻螺纹套螺纹)。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(3)机械装调知识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(4)机械设备维护、维修与保养知识。 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2.3 机械加工知识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(1)机械制造工艺基础知识。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(2)金属切削原理及刀其基础知识。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(3)常用工具、夹具、量具使用与维护知识。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(4)设备润滑及切削液的使用知识.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2.4 电工知识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(1)通用设备、常用电器的种类及用途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(2)电力拖动及控制原理基础知识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(3)安全用电知识。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(4)电工与电子技术基础知识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2.5 安全文明生产与环境保护知识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现场文明生产要求。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(2)安全操作与劳动保护知识。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(3)环境保护知识。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2.6 质量管理知识</w:t>
      </w:r>
    </w:p>
    <w:p>
      <w:pPr>
        <w:ind w:firstLine="560" w:firstLineChars="2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(1)企业的质量方针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(2)岗位质量要求。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(3)岗位质量保证措施与责任。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2.7 相关法律、法规知识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(1)《中华人民共和国劳动法》相关知识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(2)《中华人民共和国劳动合同法》相关知识，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(3)《中华人民共和国环境保护法》相关知识。</w:t>
      </w: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（二）技能要求：</w:t>
      </w:r>
    </w:p>
    <w:tbl>
      <w:tblPr>
        <w:tblStyle w:val="9"/>
        <w:tblW w:w="7838" w:type="dxa"/>
        <w:tblInd w:w="43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1350"/>
        <w:gridCol w:w="2953"/>
        <w:gridCol w:w="28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</w:trPr>
        <w:tc>
          <w:tcPr>
            <w:tcW w:w="662" w:type="dxa"/>
            <w:vAlign w:val="top"/>
          </w:tcPr>
          <w:p>
            <w:pPr>
              <w:pStyle w:val="14"/>
              <w:spacing w:before="157" w:line="238" w:lineRule="auto"/>
              <w:ind w:left="75" w:right="77"/>
            </w:pPr>
            <w:r>
              <w:rPr>
                <w:spacing w:val="-5"/>
              </w:rPr>
              <w:t>职业</w:t>
            </w:r>
            <w:r>
              <w:t xml:space="preserve"> </w:t>
            </w:r>
            <w:r>
              <w:rPr>
                <w:spacing w:val="5"/>
              </w:rPr>
              <w:t>功能</w:t>
            </w:r>
          </w:p>
        </w:tc>
        <w:tc>
          <w:tcPr>
            <w:tcW w:w="1350" w:type="dxa"/>
            <w:vAlign w:val="top"/>
          </w:tcPr>
          <w:p>
            <w:pPr>
              <w:pStyle w:val="14"/>
              <w:spacing w:before="314" w:line="219" w:lineRule="auto"/>
              <w:ind w:left="211"/>
            </w:pPr>
            <w:r>
              <w:rPr>
                <w:spacing w:val="2"/>
              </w:rPr>
              <w:t>工作内容</w:t>
            </w:r>
          </w:p>
        </w:tc>
        <w:tc>
          <w:tcPr>
            <w:tcW w:w="2953" w:type="dxa"/>
            <w:vAlign w:val="top"/>
          </w:tcPr>
          <w:p>
            <w:pPr>
              <w:pStyle w:val="14"/>
              <w:spacing w:before="315" w:line="221" w:lineRule="auto"/>
              <w:ind w:left="942"/>
            </w:pPr>
            <w:r>
              <w:rPr>
                <w:spacing w:val="2"/>
              </w:rPr>
              <w:t>技能要求</w:t>
            </w:r>
          </w:p>
        </w:tc>
        <w:tc>
          <w:tcPr>
            <w:tcW w:w="2873" w:type="dxa"/>
            <w:vAlign w:val="top"/>
          </w:tcPr>
          <w:p>
            <w:pPr>
              <w:pStyle w:val="14"/>
              <w:spacing w:before="315" w:line="220" w:lineRule="auto"/>
              <w:ind w:left="737"/>
            </w:pPr>
            <w:r>
              <w:rPr>
                <w:spacing w:val="-2"/>
              </w:rPr>
              <w:t>相关知识要求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5" w:hRule="atLeast"/>
        </w:trPr>
        <w:tc>
          <w:tcPr>
            <w:tcW w:w="662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14"/>
              <w:spacing w:before="199" w:line="215" w:lineRule="auto"/>
              <w:ind w:left="4329"/>
            </w:pPr>
            <w:r>
              <w:rPr>
                <w:spacing w:val="7"/>
              </w:rPr>
              <w:t>基本作业</w:t>
            </w:r>
          </w:p>
        </w:tc>
        <w:tc>
          <w:tcPr>
            <w:tcW w:w="1350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14"/>
              <w:spacing w:before="75" w:line="252" w:lineRule="auto"/>
              <w:ind w:left="100" w:firstLine="237"/>
            </w:pPr>
            <w:r>
              <w:rPr>
                <w:spacing w:val="3"/>
              </w:rPr>
              <w:t>1.1专用</w:t>
            </w:r>
            <w:r>
              <w:t xml:space="preserve">  </w:t>
            </w:r>
            <w:r>
              <w:rPr>
                <w:spacing w:val="5"/>
              </w:rPr>
              <w:t>工具的使用</w:t>
            </w:r>
            <w:r>
              <w:rPr>
                <w:spacing w:val="1"/>
              </w:rPr>
              <w:t xml:space="preserve"> 和刀刃具的 </w:t>
            </w:r>
            <w:r>
              <w:rPr>
                <w:spacing w:val="10"/>
              </w:rPr>
              <w:t>刃磨</w:t>
            </w:r>
          </w:p>
        </w:tc>
        <w:tc>
          <w:tcPr>
            <w:tcW w:w="295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14"/>
              <w:spacing w:before="75" w:line="243" w:lineRule="auto"/>
              <w:ind w:left="23" w:firstLine="319"/>
              <w:jc w:val="both"/>
            </w:pPr>
            <w:r>
              <w:t>1.1.1能按不同的使用要</w:t>
            </w:r>
            <w:r>
              <w:rPr>
                <w:spacing w:val="1"/>
              </w:rPr>
              <w:t xml:space="preserve"> 求正确使用检验工具等专用</w:t>
            </w:r>
            <w:r>
              <w:rPr>
                <w:spacing w:val="9"/>
              </w:rPr>
              <w:t xml:space="preserve"> </w:t>
            </w:r>
            <w:r>
              <w:rPr>
                <w:spacing w:val="50"/>
              </w:rPr>
              <w:t>工具</w:t>
            </w:r>
          </w:p>
          <w:p>
            <w:pPr>
              <w:pStyle w:val="14"/>
              <w:spacing w:before="73" w:line="247" w:lineRule="auto"/>
              <w:ind w:left="23" w:firstLine="306"/>
              <w:jc w:val="both"/>
            </w:pPr>
            <w:r>
              <w:rPr>
                <w:spacing w:val="-3"/>
              </w:rPr>
              <w:t xml:space="preserve">1.1.2能按不同的使用要 </w:t>
            </w:r>
            <w:r>
              <w:rPr>
                <w:spacing w:val="11"/>
              </w:rPr>
              <w:t xml:space="preserve">求对φ50 </w:t>
            </w:r>
            <w:r>
              <w:t>mm</w:t>
            </w:r>
            <w:r>
              <w:rPr>
                <w:spacing w:val="11"/>
              </w:rPr>
              <w:t>以上大钻头、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油槽刀等特殊刀具进行刃磨</w:t>
            </w:r>
          </w:p>
        </w:tc>
        <w:tc>
          <w:tcPr>
            <w:tcW w:w="2873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14"/>
              <w:spacing w:before="75" w:line="238" w:lineRule="auto"/>
              <w:ind w:left="127" w:right="101" w:firstLine="70"/>
            </w:pPr>
            <w:r>
              <w:rPr>
                <w:spacing w:val="1"/>
              </w:rPr>
              <w:t>1.1.1检验工具等专用工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的原理及使用知识</w:t>
            </w:r>
          </w:p>
          <w:p>
            <w:pPr>
              <w:pStyle w:val="14"/>
              <w:spacing w:before="57" w:line="238" w:lineRule="auto"/>
              <w:ind w:left="106" w:right="80" w:firstLine="90"/>
            </w:pPr>
            <w:r>
              <w:rPr>
                <w:spacing w:val="1"/>
              </w:rPr>
              <w:t>1.1.2大钻头、油槽刀等 特殊刀具的刃磨工艺知识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6" w:hRule="atLeast"/>
        </w:trPr>
        <w:tc>
          <w:tcPr>
            <w:tcW w:w="66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14"/>
              <w:spacing w:before="75" w:line="246" w:lineRule="auto"/>
              <w:ind w:left="80" w:right="25" w:firstLine="269"/>
              <w:jc w:val="both"/>
            </w:pPr>
            <w:r>
              <w:rPr>
                <w:spacing w:val="3"/>
              </w:rPr>
              <w:t>1.2锉削</w:t>
            </w:r>
            <w:r>
              <w:t xml:space="preserve"> </w:t>
            </w:r>
            <w:r>
              <w:rPr>
                <w:spacing w:val="4"/>
              </w:rPr>
              <w:t>及孔、螺纹</w:t>
            </w:r>
            <w:r>
              <w:t xml:space="preserve"> </w:t>
            </w:r>
            <w:r>
              <w:rPr>
                <w:spacing w:val="6"/>
              </w:rPr>
              <w:t>加工</w:t>
            </w:r>
          </w:p>
        </w:tc>
        <w:tc>
          <w:tcPr>
            <w:tcW w:w="2953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14"/>
              <w:spacing w:before="75" w:line="251" w:lineRule="auto"/>
              <w:ind w:left="132" w:right="33" w:firstLine="219"/>
            </w:pPr>
            <w:r>
              <w:t>1.2.1能按加工要求选择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 xml:space="preserve">锉刀锉削20 </w:t>
            </w:r>
            <w:r>
              <w:t>mn</w:t>
            </w:r>
            <w:r>
              <w:rPr>
                <w:spacing w:val="1"/>
              </w:rPr>
              <w:t xml:space="preserve">×50 </w:t>
            </w:r>
            <w:r>
              <w:t>mm</w:t>
            </w:r>
            <w:r>
              <w:rPr>
                <w:spacing w:val="1"/>
              </w:rPr>
              <w:t xml:space="preserve">的 </w:t>
            </w:r>
            <w:r>
              <w:rPr>
                <w:spacing w:val="5"/>
              </w:rPr>
              <w:t>平面，并达到以下要求：</w:t>
            </w:r>
            <w:r>
              <w:t xml:space="preserve"> </w:t>
            </w:r>
            <w:r>
              <w:rPr>
                <w:spacing w:val="4"/>
              </w:rPr>
              <w:t xml:space="preserve">平面度公差0.03 </w:t>
            </w:r>
            <w:r>
              <w:t>mm</w:t>
            </w:r>
            <w:r>
              <w:rPr>
                <w:spacing w:val="4"/>
              </w:rPr>
              <w:t>、尺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寸精度</w:t>
            </w:r>
            <w:r>
              <w:t>IT</w:t>
            </w:r>
            <w:r>
              <w:rPr>
                <w:spacing w:val="6"/>
              </w:rPr>
              <w:t>7、表面粗糙度</w:t>
            </w:r>
          </w:p>
          <w:p>
            <w:pPr>
              <w:pStyle w:val="14"/>
              <w:spacing w:before="135" w:line="183" w:lineRule="auto"/>
              <w:ind w:left="122"/>
            </w:pPr>
            <w:r>
              <w:rPr>
                <w:spacing w:val="-8"/>
              </w:rPr>
              <w:t>Ra3.2</w:t>
            </w:r>
            <w:r>
              <w:rPr>
                <w:spacing w:val="69"/>
              </w:rPr>
              <w:t xml:space="preserve"> </w:t>
            </w:r>
            <w:r>
              <w:rPr>
                <w:spacing w:val="-8"/>
              </w:rPr>
              <w:t>μm</w:t>
            </w:r>
          </w:p>
          <w:p>
            <w:pPr>
              <w:pStyle w:val="14"/>
              <w:spacing w:before="16" w:line="251" w:lineRule="auto"/>
              <w:ind w:left="23" w:right="7" w:firstLine="309"/>
              <w:jc w:val="both"/>
            </w:pPr>
            <w:r>
              <w:t>1.2.2能钻削、扩削、铰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削高精度孔系，并达到以下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要求：尺寸精度</w:t>
            </w:r>
            <w:r>
              <w:t>IT</w:t>
            </w:r>
            <w:r>
              <w:rPr>
                <w:spacing w:val="5"/>
              </w:rPr>
              <w:t>7、位置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 xml:space="preserve">度公差p0.1 </w:t>
            </w:r>
            <w:r>
              <w:t>mm</w:t>
            </w:r>
            <w:r>
              <w:rPr>
                <w:spacing w:val="4"/>
              </w:rPr>
              <w:t>、表面粗糙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度</w:t>
            </w:r>
            <w:r>
              <w:t>Ra</w:t>
            </w:r>
            <w:r>
              <w:rPr>
                <w:spacing w:val="3"/>
              </w:rPr>
              <w:t>1.6</w:t>
            </w:r>
            <w:r>
              <w:rPr>
                <w:spacing w:val="65"/>
              </w:rPr>
              <w:t xml:space="preserve"> </w:t>
            </w:r>
            <w:r>
              <w:rPr>
                <w:spacing w:val="3"/>
              </w:rPr>
              <w:t>μm</w:t>
            </w:r>
          </w:p>
        </w:tc>
        <w:tc>
          <w:tcPr>
            <w:tcW w:w="2873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14"/>
              <w:spacing w:before="75" w:line="235" w:lineRule="auto"/>
              <w:ind w:left="127" w:right="103" w:firstLine="70"/>
            </w:pPr>
            <w:r>
              <w:rPr>
                <w:spacing w:val="1"/>
              </w:rPr>
              <w:t xml:space="preserve">1.2.1提高锉削精度和表 </w:t>
            </w:r>
            <w:r>
              <w:rPr>
                <w:spacing w:val="-2"/>
              </w:rPr>
              <w:t>面质量的方法</w:t>
            </w:r>
          </w:p>
          <w:p>
            <w:pPr>
              <w:pStyle w:val="14"/>
              <w:spacing w:before="66" w:line="221" w:lineRule="auto"/>
              <w:ind w:left="197"/>
            </w:pPr>
            <w:r>
              <w:rPr>
                <w:spacing w:val="1"/>
              </w:rPr>
              <w:t>1.2.2圆弧面的锉削方法</w:t>
            </w:r>
          </w:p>
          <w:p>
            <w:pPr>
              <w:pStyle w:val="14"/>
              <w:spacing w:before="34" w:line="237" w:lineRule="auto"/>
              <w:ind w:left="137" w:right="92" w:firstLine="60"/>
            </w:pPr>
            <w:r>
              <w:rPr>
                <w:spacing w:val="2"/>
              </w:rPr>
              <w:t>1.2.3钻削、扩削、铰削</w:t>
            </w:r>
            <w:r>
              <w:t xml:space="preserve"> </w:t>
            </w:r>
            <w:r>
              <w:rPr>
                <w:spacing w:val="1"/>
              </w:rPr>
              <w:t>高精度孔系的方法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4" w:hRule="atLeast"/>
        </w:trPr>
        <w:tc>
          <w:tcPr>
            <w:tcW w:w="662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14"/>
              <w:spacing w:before="74" w:line="243" w:lineRule="auto"/>
              <w:ind w:left="90" w:firstLine="219"/>
            </w:pPr>
            <w:r>
              <w:rPr>
                <w:spacing w:val="-12"/>
              </w:rPr>
              <w:t>1.3刮削、</w:t>
            </w:r>
            <w:r>
              <w:rPr>
                <w:spacing w:val="3"/>
              </w:rPr>
              <w:t xml:space="preserve"> </w:t>
            </w:r>
            <w:r>
              <w:rPr>
                <w:spacing w:val="-13"/>
              </w:rPr>
              <w:t>研磨加工</w:t>
            </w:r>
          </w:p>
        </w:tc>
        <w:tc>
          <w:tcPr>
            <w:tcW w:w="2953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</w:p>
          <w:p>
            <w:pPr>
              <w:pStyle w:val="14"/>
              <w:spacing w:before="75" w:line="246" w:lineRule="auto"/>
              <w:ind w:left="72" w:firstLine="256"/>
            </w:pPr>
            <w:r>
              <w:rPr>
                <w:spacing w:val="-3"/>
              </w:rPr>
              <w:t>1.3.1能刮削平板、燕尾 形导轨，并达到以下要求：</w:t>
            </w:r>
          </w:p>
          <w:p>
            <w:pPr>
              <w:pStyle w:val="14"/>
              <w:spacing w:before="35" w:line="219" w:lineRule="auto"/>
              <w:ind w:left="192"/>
            </w:pPr>
            <w:r>
              <w:rPr>
                <w:spacing w:val="-4"/>
              </w:rPr>
              <w:t>I级精度(25 mn</w:t>
            </w:r>
            <w:r>
              <w:rPr>
                <w:spacing w:val="42"/>
              </w:rPr>
              <w:t xml:space="preserve"> </w:t>
            </w:r>
            <w:r>
              <w:rPr>
                <w:spacing w:val="-4"/>
              </w:rPr>
              <w:t>×25 mm</w:t>
            </w:r>
          </w:p>
          <w:p>
            <w:pPr>
              <w:pStyle w:val="14"/>
              <w:spacing w:before="56" w:line="248" w:lineRule="auto"/>
              <w:ind w:left="122"/>
            </w:pPr>
            <w:r>
              <w:rPr>
                <w:spacing w:val="-14"/>
              </w:rPr>
              <w:t>范围内接触点不少于20点)、</w:t>
            </w:r>
            <w:r>
              <w:rPr>
                <w:spacing w:val="3"/>
              </w:rPr>
              <w:t xml:space="preserve"> </w:t>
            </w:r>
            <w:r>
              <w:rPr>
                <w:spacing w:val="-23"/>
              </w:rPr>
              <w:t>表面粗糙度Ra0.4</w:t>
            </w:r>
            <w:r>
              <w:rPr>
                <w:spacing w:val="56"/>
              </w:rPr>
              <w:t xml:space="preserve"> </w:t>
            </w:r>
            <w:r>
              <w:rPr>
                <w:spacing w:val="-23"/>
              </w:rPr>
              <w:t>μm、直线</w:t>
            </w:r>
            <w:r>
              <w:t xml:space="preserve">  </w:t>
            </w:r>
            <w:r>
              <w:rPr>
                <w:spacing w:val="-2"/>
              </w:rPr>
              <w:t>度公差0.01 mm/1000 mn</w:t>
            </w:r>
          </w:p>
        </w:tc>
        <w:tc>
          <w:tcPr>
            <w:tcW w:w="2873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14"/>
              <w:spacing w:before="75" w:line="256" w:lineRule="auto"/>
              <w:ind w:left="106" w:right="105" w:firstLine="90"/>
            </w:pPr>
            <w:r>
              <w:rPr>
                <w:spacing w:val="1"/>
              </w:rPr>
              <w:t>1.3.1提高刮削精度的方</w:t>
            </w:r>
            <w:r>
              <w:t xml:space="preserve"> 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4" w:hRule="atLeast"/>
        </w:trPr>
        <w:tc>
          <w:tcPr>
            <w:tcW w:w="662" w:type="dxa"/>
            <w:vAlign w:val="top"/>
          </w:tcPr>
          <w:p>
            <w:pPr>
              <w:pStyle w:val="14"/>
              <w:spacing w:before="177" w:line="226" w:lineRule="auto"/>
              <w:ind w:left="84" w:right="77"/>
            </w:pPr>
            <w:r>
              <w:rPr>
                <w:spacing w:val="-5"/>
              </w:rPr>
              <w:t>职业</w:t>
            </w:r>
            <w:r>
              <w:t xml:space="preserve"> </w:t>
            </w:r>
            <w:r>
              <w:rPr>
                <w:spacing w:val="5"/>
              </w:rPr>
              <w:t>功能</w:t>
            </w:r>
          </w:p>
        </w:tc>
        <w:tc>
          <w:tcPr>
            <w:tcW w:w="1350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14"/>
              <w:spacing w:before="75" w:line="219" w:lineRule="auto"/>
              <w:ind w:left="221"/>
            </w:pPr>
            <w:r>
              <w:rPr>
                <w:spacing w:val="2"/>
              </w:rPr>
              <w:t>工作内容</w:t>
            </w:r>
          </w:p>
        </w:tc>
        <w:tc>
          <w:tcPr>
            <w:tcW w:w="2953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14"/>
              <w:spacing w:before="75" w:line="221" w:lineRule="auto"/>
              <w:ind w:left="991"/>
            </w:pPr>
            <w:r>
              <w:rPr>
                <w:spacing w:val="2"/>
              </w:rPr>
              <w:t>技能要求</w:t>
            </w:r>
          </w:p>
        </w:tc>
        <w:tc>
          <w:tcPr>
            <w:tcW w:w="2873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14"/>
              <w:spacing w:before="75" w:line="220" w:lineRule="auto"/>
              <w:ind w:left="755"/>
            </w:pPr>
            <w:r>
              <w:rPr>
                <w:spacing w:val="-2"/>
              </w:rPr>
              <w:t>相关知识要求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2" w:hRule="atLeast"/>
        </w:trPr>
        <w:tc>
          <w:tcPr>
            <w:tcW w:w="662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14"/>
              <w:spacing w:before="75" w:line="168" w:lineRule="auto"/>
              <w:ind w:left="194"/>
            </w:pPr>
          </w:p>
          <w:p>
            <w:pPr>
              <w:pStyle w:val="14"/>
              <w:spacing w:line="185" w:lineRule="auto"/>
              <w:ind w:left="194"/>
            </w:pPr>
            <w:r>
              <w:t>基</w:t>
            </w:r>
          </w:p>
          <w:p>
            <w:pPr>
              <w:pStyle w:val="14"/>
              <w:spacing w:line="194" w:lineRule="auto"/>
              <w:ind w:left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本</w:t>
            </w:r>
          </w:p>
          <w:p>
            <w:pPr>
              <w:pStyle w:val="14"/>
              <w:spacing w:line="205" w:lineRule="auto"/>
              <w:ind w:left="1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作</w:t>
            </w:r>
          </w:p>
          <w:p>
            <w:pPr>
              <w:pStyle w:val="14"/>
              <w:spacing w:line="231" w:lineRule="auto"/>
              <w:ind w:left="194"/>
            </w:pPr>
            <w:r>
              <w:t>业</w:t>
            </w:r>
          </w:p>
        </w:tc>
        <w:tc>
          <w:tcPr>
            <w:tcW w:w="1350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14"/>
              <w:spacing w:before="75" w:line="227" w:lineRule="auto"/>
              <w:ind w:left="80" w:firstLine="211"/>
            </w:pPr>
            <w:r>
              <w:rPr>
                <w:spacing w:val="-4"/>
              </w:rPr>
              <w:t>1.3刮削、</w:t>
            </w:r>
            <w:r>
              <w:rPr>
                <w:spacing w:val="4"/>
              </w:rPr>
              <w:t xml:space="preserve"> </w:t>
            </w:r>
            <w:r>
              <w:rPr>
                <w:spacing w:val="-12"/>
              </w:rPr>
              <w:t>研磨加工</w:t>
            </w:r>
          </w:p>
        </w:tc>
        <w:tc>
          <w:tcPr>
            <w:tcW w:w="2953" w:type="dxa"/>
            <w:vAlign w:val="top"/>
          </w:tcPr>
          <w:p>
            <w:pPr>
              <w:pStyle w:val="14"/>
              <w:spacing w:before="269" w:line="244" w:lineRule="auto"/>
              <w:ind w:left="131" w:firstLine="228"/>
            </w:pPr>
            <w:r>
              <w:rPr>
                <w:spacing w:val="-2"/>
              </w:rPr>
              <w:t xml:space="preserve">1.3.2能进行多瓦式动压 </w:t>
            </w:r>
            <w:r>
              <w:rPr>
                <w:spacing w:val="-4"/>
              </w:rPr>
              <w:t>滑动轴承的刮削，并达到以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 xml:space="preserve">下要求：25 mm×25 mm范  </w:t>
            </w:r>
            <w:r>
              <w:rPr>
                <w:spacing w:val="9"/>
              </w:rPr>
              <w:t>围内接触点为16～20点、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同轴度公差φ0.02 mn、表</w:t>
            </w:r>
            <w:r>
              <w:rPr>
                <w:spacing w:val="13"/>
              </w:rPr>
              <w:t xml:space="preserve"> </w:t>
            </w:r>
            <w:r>
              <w:rPr>
                <w:spacing w:val="-6"/>
              </w:rPr>
              <w:t>面粗糙度Ra1.6</w:t>
            </w:r>
            <w:r>
              <w:rPr>
                <w:spacing w:val="65"/>
              </w:rPr>
              <w:t xml:space="preserve"> </w:t>
            </w:r>
            <w:r>
              <w:rPr>
                <w:spacing w:val="-6"/>
              </w:rPr>
              <w:t>μm</w:t>
            </w:r>
          </w:p>
          <w:p>
            <w:pPr>
              <w:pStyle w:val="14"/>
              <w:spacing w:before="37" w:line="244" w:lineRule="auto"/>
              <w:ind w:left="111" w:firstLine="221"/>
            </w:pPr>
            <w:r>
              <w:rPr>
                <w:spacing w:val="-4"/>
              </w:rPr>
              <w:t>1.3.3能研磨φ100 mm×</w:t>
            </w:r>
            <w:r>
              <w:rPr>
                <w:spacing w:val="5"/>
              </w:rPr>
              <w:t xml:space="preserve">  </w:t>
            </w:r>
            <w:r>
              <w:rPr>
                <w:spacing w:val="-6"/>
              </w:rPr>
              <w:t>400 mm的孔，并达到以下</w:t>
            </w:r>
            <w:r>
              <w:rPr>
                <w:spacing w:val="1"/>
              </w:rPr>
              <w:t xml:space="preserve">   </w:t>
            </w:r>
            <w:r>
              <w:rPr>
                <w:spacing w:val="-20"/>
                <w:sz w:val="22"/>
                <w:szCs w:val="22"/>
              </w:rPr>
              <w:t>要求：圆柱度公差φ0.015 mm、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spacing w:val="-9"/>
              </w:rPr>
              <w:t>表面粗糙度Ra0.4</w:t>
            </w:r>
            <w:r>
              <w:rPr>
                <w:spacing w:val="62"/>
              </w:rPr>
              <w:t xml:space="preserve"> </w:t>
            </w:r>
            <w:r>
              <w:rPr>
                <w:spacing w:val="-9"/>
              </w:rPr>
              <w:t>μm</w:t>
            </w:r>
          </w:p>
        </w:tc>
        <w:tc>
          <w:tcPr>
            <w:tcW w:w="2873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14"/>
              <w:spacing w:before="75"/>
              <w:ind w:left="126" w:firstLine="249"/>
            </w:pPr>
            <w:r>
              <w:t>1.3.2提高研磨质量的方 法</w:t>
            </w:r>
          </w:p>
          <w:p>
            <w:pPr>
              <w:pStyle w:val="14"/>
              <w:spacing w:before="11" w:line="232" w:lineRule="auto"/>
              <w:ind w:left="106" w:firstLine="259"/>
            </w:pPr>
            <w:r>
              <w:t>1.3.3超精密表面的检测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方法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4" w:hRule="atLeast"/>
        </w:trPr>
        <w:tc>
          <w:tcPr>
            <w:tcW w:w="6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14"/>
              <w:spacing w:before="75" w:line="237" w:lineRule="auto"/>
              <w:ind w:left="90" w:firstLine="211"/>
              <w:jc w:val="both"/>
            </w:pPr>
            <w:r>
              <w:rPr>
                <w:spacing w:val="-5"/>
              </w:rPr>
              <w:t>1.4夹具、</w:t>
            </w:r>
            <w:r>
              <w:t xml:space="preserve"> </w:t>
            </w:r>
            <w:r>
              <w:rPr>
                <w:spacing w:val="-15"/>
              </w:rPr>
              <w:t>样板或量具</w:t>
            </w:r>
            <w:r>
              <w:t xml:space="preserve">  </w:t>
            </w:r>
            <w:r>
              <w:rPr>
                <w:spacing w:val="-6"/>
              </w:rPr>
              <w:t>制作</w:t>
            </w:r>
          </w:p>
        </w:tc>
        <w:tc>
          <w:tcPr>
            <w:tcW w:w="2953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pStyle w:val="14"/>
              <w:spacing w:before="75" w:line="237" w:lineRule="auto"/>
              <w:ind w:left="101" w:right="71" w:firstLine="249"/>
            </w:pPr>
            <w:r>
              <w:t>1.4.1能进行手工制作及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研磨样板或量具</w:t>
            </w:r>
          </w:p>
          <w:p>
            <w:pPr>
              <w:pStyle w:val="14"/>
              <w:spacing w:before="38" w:line="230" w:lineRule="auto"/>
              <w:ind w:left="131" w:firstLine="209"/>
            </w:pPr>
            <w:r>
              <w:rPr>
                <w:spacing w:val="-1"/>
              </w:rPr>
              <w:t xml:space="preserve">1.4.2能按技术要求进行 </w:t>
            </w:r>
            <w:r>
              <w:rPr>
                <w:spacing w:val="-4"/>
              </w:rPr>
              <w:t>异形零件等零件夹具的制作</w:t>
            </w:r>
          </w:p>
          <w:p>
            <w:pPr>
              <w:pStyle w:val="14"/>
              <w:spacing w:before="37" w:line="234" w:lineRule="auto"/>
              <w:ind w:left="101" w:firstLine="239"/>
            </w:pPr>
            <w:r>
              <w:rPr>
                <w:spacing w:val="-1"/>
              </w:rPr>
              <w:t xml:space="preserve">1.4.3能按技术要求进行 </w:t>
            </w:r>
            <w:r>
              <w:rPr>
                <w:spacing w:val="-2"/>
              </w:rPr>
              <w:t>机械部件装配工装夹具的制</w:t>
            </w:r>
            <w:r>
              <w:rPr>
                <w:spacing w:val="7"/>
              </w:rPr>
              <w:t xml:space="preserve"> </w:t>
            </w:r>
            <w:r>
              <w:t>作</w:t>
            </w:r>
          </w:p>
        </w:tc>
        <w:tc>
          <w:tcPr>
            <w:tcW w:w="2873" w:type="dxa"/>
            <w:vAlign w:val="top"/>
          </w:tcPr>
          <w:p>
            <w:pPr>
              <w:pStyle w:val="14"/>
              <w:spacing w:before="261" w:line="241" w:lineRule="auto"/>
              <w:ind w:left="126" w:right="12" w:firstLine="229"/>
            </w:pPr>
            <w:r>
              <w:t>1.4.1样板或量具制作工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艺知识</w:t>
            </w:r>
          </w:p>
          <w:p>
            <w:pPr>
              <w:pStyle w:val="14"/>
              <w:spacing w:before="20"/>
              <w:ind w:left="116" w:right="6" w:firstLine="249"/>
            </w:pPr>
            <w:r>
              <w:t>1.4.2精密手工研磨方法</w:t>
            </w:r>
            <w:r>
              <w:rPr>
                <w:spacing w:val="2"/>
              </w:rPr>
              <w:t xml:space="preserve"> 和测量知识</w:t>
            </w:r>
          </w:p>
          <w:p>
            <w:pPr>
              <w:pStyle w:val="14"/>
              <w:spacing w:before="24" w:line="242" w:lineRule="auto"/>
              <w:ind w:left="116" w:firstLine="249"/>
            </w:pPr>
            <w:r>
              <w:t>1.4.3工装夹具的装配知</w:t>
            </w:r>
            <w:r>
              <w:rPr>
                <w:spacing w:val="9"/>
              </w:rPr>
              <w:t xml:space="preserve"> </w:t>
            </w:r>
            <w:r>
              <w:t>识</w:t>
            </w:r>
          </w:p>
          <w:p>
            <w:pPr>
              <w:pStyle w:val="14"/>
              <w:spacing w:before="5" w:line="239" w:lineRule="auto"/>
              <w:ind w:left="106" w:right="5" w:firstLine="259"/>
            </w:pPr>
            <w:r>
              <w:t>1.4.4精密工装夹具的运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行及调试知识</w:t>
            </w:r>
          </w:p>
          <w:p>
            <w:pPr>
              <w:pStyle w:val="14"/>
              <w:spacing w:before="25" w:line="238" w:lineRule="auto"/>
              <w:ind w:left="126" w:right="4" w:firstLine="239"/>
            </w:pPr>
            <w:r>
              <w:t>1.4.5精密工装夹具修复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工艺的编制知识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0" w:hRule="atLeast"/>
        </w:trPr>
        <w:tc>
          <w:tcPr>
            <w:tcW w:w="662" w:type="dxa"/>
            <w:textDirection w:val="tbRlV"/>
            <w:vAlign w:val="top"/>
          </w:tcPr>
          <w:p>
            <w:pPr>
              <w:pStyle w:val="14"/>
              <w:spacing w:before="209" w:line="215" w:lineRule="auto"/>
              <w:ind w:left="926"/>
            </w:pPr>
            <w:r>
              <w:t>机械设备装调</w:t>
            </w: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rightMargin">
                        <wp:posOffset>-291465</wp:posOffset>
                      </wp:positionH>
                      <wp:positionV relativeFrom="topMargin">
                        <wp:posOffset>473075</wp:posOffset>
                      </wp:positionV>
                      <wp:extent cx="164465" cy="170815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4465" cy="170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14"/>
                                    <w:spacing w:before="20" w:line="183" w:lineRule="auto"/>
                                  </w:pP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9.9pt;margin-top:37.75pt;height:13.45pt;width:12.95pt;mso-position-horizontal-relative:page;mso-position-vertical-relative:page;z-index:251659264;mso-width-relative:page;mso-height-relative:page;" filled="f" stroked="f" coordsize="21600,21600" o:gfxdata="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RA1RfYAAAACgEAAA8AAAAAAAAAAQAgAAAAIgAAAGRycy9kb3ducmV2LnhtbFBLAQIU&#10;ABQAAAAIAIdO4kAE+Mx7ugEAAHEDAAAOAAAAAAAAAAEAIAAAACcBAABkcnMvZTJvRG9jLnhtbFBL&#10;BQYAAAAABgAGAFkBAABT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pStyle w:val="14"/>
                              <w:spacing w:before="20" w:line="183" w:lineRule="auto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50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14"/>
              <w:spacing w:before="74" w:line="238" w:lineRule="auto"/>
              <w:ind w:left="90" w:right="214" w:firstLine="209"/>
            </w:pPr>
            <w:r>
              <w:rPr>
                <w:spacing w:val="-3"/>
              </w:rPr>
              <w:t>2.1设备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装配</w:t>
            </w:r>
          </w:p>
        </w:tc>
        <w:tc>
          <w:tcPr>
            <w:tcW w:w="2953" w:type="dxa"/>
            <w:vAlign w:val="top"/>
          </w:tcPr>
          <w:p>
            <w:pPr>
              <w:pStyle w:val="14"/>
              <w:spacing w:before="205" w:line="236" w:lineRule="auto"/>
              <w:ind w:left="121" w:firstLine="198"/>
            </w:pPr>
            <w:r>
              <w:rPr>
                <w:spacing w:val="-3"/>
              </w:rPr>
              <w:t>2.1.1能按技术要求进行</w:t>
            </w:r>
            <w:r>
              <w:rPr>
                <w:spacing w:val="2"/>
              </w:rPr>
              <w:t xml:space="preserve">  </w:t>
            </w:r>
            <w:r>
              <w:rPr>
                <w:spacing w:val="-3"/>
              </w:rPr>
              <w:t>车床、铣床等切削机床功能</w:t>
            </w:r>
            <w:r>
              <w:t xml:space="preserve"> </w:t>
            </w:r>
            <w:r>
              <w:rPr>
                <w:spacing w:val="-1"/>
              </w:rPr>
              <w:t>部件的整机装配</w:t>
            </w:r>
          </w:p>
          <w:p>
            <w:pPr>
              <w:pStyle w:val="14"/>
              <w:spacing w:before="38" w:line="242" w:lineRule="auto"/>
              <w:ind w:left="121" w:firstLine="199"/>
            </w:pPr>
            <w:r>
              <w:rPr>
                <w:spacing w:val="-2"/>
              </w:rPr>
              <w:t>2.1.2能按技术要求进行</w:t>
            </w:r>
            <w:r>
              <w:rPr>
                <w:spacing w:val="3"/>
              </w:rPr>
              <w:t xml:space="preserve">  </w:t>
            </w:r>
            <w:r>
              <w:rPr>
                <w:spacing w:val="-3"/>
              </w:rPr>
              <w:t>油压机、磨床等中型机械设</w:t>
            </w:r>
            <w:r>
              <w:t xml:space="preserve"> 备气动或液压系统的装配</w:t>
            </w:r>
          </w:p>
          <w:p>
            <w:pPr>
              <w:pStyle w:val="14"/>
              <w:spacing w:before="34" w:line="236" w:lineRule="auto"/>
              <w:ind w:left="121" w:firstLine="198"/>
            </w:pPr>
            <w:r>
              <w:rPr>
                <w:spacing w:val="-3"/>
              </w:rPr>
              <w:t>2.1.3能按技术要求进行</w:t>
            </w:r>
            <w:r>
              <w:rPr>
                <w:spacing w:val="4"/>
              </w:rPr>
              <w:t xml:space="preserve">  </w:t>
            </w:r>
            <w:r>
              <w:rPr>
                <w:spacing w:val="-3"/>
              </w:rPr>
              <w:t>小功率内燃机等设备功能部</w:t>
            </w:r>
            <w:r>
              <w:t xml:space="preserve"> </w:t>
            </w:r>
            <w:r>
              <w:rPr>
                <w:spacing w:val="-3"/>
              </w:rPr>
              <w:t>件的整机装配</w:t>
            </w:r>
          </w:p>
        </w:tc>
        <w:tc>
          <w:tcPr>
            <w:tcW w:w="2873" w:type="dxa"/>
            <w:vAlign w:val="top"/>
          </w:tcPr>
          <w:p>
            <w:pPr>
              <w:pStyle w:val="14"/>
              <w:spacing w:before="207" w:line="237" w:lineRule="auto"/>
              <w:ind w:left="106" w:right="23" w:firstLine="229"/>
            </w:pPr>
            <w:r>
              <w:rPr>
                <w:spacing w:val="1"/>
              </w:rPr>
              <w:t>2.1.1车床、铣床等切削</w:t>
            </w:r>
            <w:r>
              <w:rPr>
                <w:spacing w:val="2"/>
              </w:rPr>
              <w:t xml:space="preserve"> </w:t>
            </w:r>
            <w:r>
              <w:t>机床的工作环境与安装要  求</w:t>
            </w:r>
          </w:p>
          <w:p>
            <w:pPr>
              <w:pStyle w:val="14"/>
              <w:spacing w:before="34" w:line="233" w:lineRule="auto"/>
              <w:ind w:left="116" w:right="23" w:firstLine="219"/>
            </w:pPr>
            <w:r>
              <w:rPr>
                <w:spacing w:val="1"/>
              </w:rPr>
              <w:t>2.1.2车床、铣床等切削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机床整机装配的工艺知识</w:t>
            </w:r>
          </w:p>
          <w:p>
            <w:pPr>
              <w:pStyle w:val="14"/>
              <w:spacing w:before="37" w:line="235" w:lineRule="auto"/>
              <w:ind w:left="116" w:right="51" w:firstLine="219"/>
            </w:pPr>
            <w:r>
              <w:rPr>
                <w:spacing w:val="-1"/>
              </w:rPr>
              <w:t>2.1.3小功率内燃机整机</w:t>
            </w:r>
            <w:r>
              <w:t xml:space="preserve"> </w:t>
            </w:r>
            <w:r>
              <w:rPr>
                <w:spacing w:val="1"/>
              </w:rPr>
              <w:t>装配的工艺知识</w:t>
            </w:r>
          </w:p>
          <w:p>
            <w:pPr>
              <w:pStyle w:val="14"/>
              <w:spacing w:before="35" w:line="234" w:lineRule="auto"/>
              <w:ind w:left="116" w:right="51" w:firstLine="219"/>
            </w:pPr>
            <w:r>
              <w:rPr>
                <w:spacing w:val="-1"/>
              </w:rPr>
              <w:t>2.1.4气动或液压系统装</w:t>
            </w:r>
            <w:r>
              <w:t xml:space="preserve"> </w:t>
            </w:r>
            <w:r>
              <w:rPr>
                <w:spacing w:val="-1"/>
              </w:rPr>
              <w:t>配、检测方法及标准</w:t>
            </w:r>
          </w:p>
        </w:tc>
      </w:tr>
    </w:tbl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tbl>
      <w:tblPr>
        <w:tblStyle w:val="9"/>
        <w:tblW w:w="8098" w:type="dxa"/>
        <w:tblInd w:w="23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1401"/>
        <w:gridCol w:w="3053"/>
        <w:gridCol w:w="29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" w:hRule="atLeast"/>
        </w:trPr>
        <w:tc>
          <w:tcPr>
            <w:tcW w:w="680" w:type="dxa"/>
            <w:vAlign w:val="top"/>
          </w:tcPr>
          <w:p>
            <w:pPr>
              <w:pStyle w:val="14"/>
              <w:spacing w:before="149" w:line="244" w:lineRule="auto"/>
              <w:ind w:left="74" w:right="7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职业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功能</w:t>
            </w:r>
          </w:p>
        </w:tc>
        <w:tc>
          <w:tcPr>
            <w:tcW w:w="1401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14"/>
              <w:spacing w:before="78" w:line="219" w:lineRule="auto"/>
              <w:ind w:left="24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工作内容</w:t>
            </w:r>
          </w:p>
        </w:tc>
        <w:tc>
          <w:tcPr>
            <w:tcW w:w="3053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14"/>
              <w:spacing w:before="78" w:line="221" w:lineRule="auto"/>
              <w:ind w:left="1022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技能要求</w:t>
            </w:r>
          </w:p>
        </w:tc>
        <w:tc>
          <w:tcPr>
            <w:tcW w:w="2964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14"/>
              <w:spacing w:before="78" w:line="220" w:lineRule="auto"/>
              <w:ind w:left="77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相关知识要求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1" w:hRule="atLeast"/>
        </w:trPr>
        <w:tc>
          <w:tcPr>
            <w:tcW w:w="68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14"/>
              <w:spacing w:before="209" w:line="215" w:lineRule="auto"/>
              <w:ind w:left="4550" w:firstLine="230" w:firstLineChars="100"/>
              <w:jc w:val="left"/>
              <w:rPr>
                <w:sz w:val="24"/>
                <w:szCs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rightMargin">
                        <wp:posOffset>-297815</wp:posOffset>
                      </wp:positionH>
                      <wp:positionV relativeFrom="topMargin">
                        <wp:posOffset>2769870</wp:posOffset>
                      </wp:positionV>
                      <wp:extent cx="170180" cy="176530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180" cy="176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14"/>
                                    <w:spacing w:before="20" w:line="183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0.3pt;margin-top:218.6pt;height:13.9pt;width:13.4pt;mso-position-horizontal-relative:page;mso-position-vertical-relative:page;z-index:251660288;mso-width-relative:page;mso-height-relative:page;" filled="f" stroked="f" coordsize="21600,21600" o:gfxdata="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Lb2Xt2gAAAAsBAAAPAAAAAAAAAAEAIAAAACIAAABkcnMvZG93bnJldi54bWxQSwEC&#10;FAAUAAAACACHTuJAwxP/6LkBAABxAwAADgAAAAAAAAABACAAAAApAQAAZHJzL2Uyb0RvYy54bWxQ&#10;SwUGAAAAAAYABgBZAQAAVA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pStyle w:val="14"/>
                              <w:spacing w:before="20" w:line="183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>机械设备装调</w:t>
            </w:r>
          </w:p>
        </w:tc>
        <w:tc>
          <w:tcPr>
            <w:tcW w:w="1401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14"/>
              <w:spacing w:before="78" w:line="233" w:lineRule="auto"/>
              <w:ind w:left="110" w:right="155" w:firstLine="219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2.2设备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调试</w:t>
            </w:r>
          </w:p>
        </w:tc>
        <w:tc>
          <w:tcPr>
            <w:tcW w:w="3053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14"/>
              <w:spacing w:before="78" w:line="244" w:lineRule="auto"/>
              <w:ind w:left="102" w:firstLine="2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2.2.1能按技术要求进行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车床、铣床等切削机床的整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机调试</w:t>
            </w:r>
          </w:p>
          <w:p>
            <w:pPr>
              <w:pStyle w:val="14"/>
              <w:spacing w:before="67"/>
              <w:ind w:left="102" w:firstLine="2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2.2.2能按技术要求进行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油压机、磨床等中型通用设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备气动或液压系统的调试</w:t>
            </w:r>
          </w:p>
          <w:p>
            <w:pPr>
              <w:pStyle w:val="14"/>
              <w:spacing w:before="62" w:line="236" w:lineRule="auto"/>
              <w:ind w:left="102" w:right="50" w:firstLine="2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2.2.3能按技术要求进行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小功率内燃机的整机调试</w:t>
            </w:r>
          </w:p>
        </w:tc>
        <w:tc>
          <w:tcPr>
            <w:tcW w:w="2964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14"/>
              <w:spacing w:before="78" w:line="246" w:lineRule="auto"/>
              <w:ind w:left="126" w:firstLine="19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2.2.1车床、铣床、磨床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等中型通用设备的运行及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调试知识</w:t>
            </w:r>
          </w:p>
          <w:p>
            <w:pPr>
              <w:pStyle w:val="14"/>
              <w:spacing w:before="41" w:line="238" w:lineRule="auto"/>
              <w:ind w:left="126" w:firstLine="19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2.2.2气动或液压系统的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调试知识</w:t>
            </w:r>
          </w:p>
          <w:p>
            <w:pPr>
              <w:pStyle w:val="14"/>
              <w:spacing w:before="51" w:line="236" w:lineRule="auto"/>
              <w:ind w:left="116" w:firstLine="20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2.2.3小功率内燃机的整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机调试知识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6" w:hRule="atLeast"/>
        </w:trPr>
        <w:tc>
          <w:tcPr>
            <w:tcW w:w="68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1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14"/>
              <w:spacing w:before="78" w:line="244" w:lineRule="auto"/>
              <w:ind w:left="100" w:right="155" w:firstLine="229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2.3设备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9"/>
                <w:sz w:val="24"/>
                <w:szCs w:val="24"/>
              </w:rPr>
              <w:t>检测</w:t>
            </w:r>
          </w:p>
        </w:tc>
        <w:tc>
          <w:tcPr>
            <w:tcW w:w="3053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14"/>
              <w:spacing w:before="78" w:line="244" w:lineRule="auto"/>
              <w:ind w:left="112" w:right="34" w:firstLine="229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2.3.1能按检测要求选用 </w:t>
            </w:r>
            <w:r>
              <w:rPr>
                <w:spacing w:val="-1"/>
                <w:sz w:val="24"/>
                <w:szCs w:val="24"/>
              </w:rPr>
              <w:t>球杆仪等精密检测仪器</w:t>
            </w:r>
          </w:p>
          <w:p>
            <w:pPr>
              <w:pStyle w:val="14"/>
              <w:spacing w:before="46" w:line="248" w:lineRule="auto"/>
              <w:ind w:left="112" w:firstLine="2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2.3.2能按技术要求检测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滚动轴承、滑动轴承精度指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标</w:t>
            </w:r>
          </w:p>
          <w:p>
            <w:pPr>
              <w:pStyle w:val="14"/>
              <w:spacing w:before="62" w:line="248" w:lineRule="auto"/>
              <w:ind w:left="122" w:firstLine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2.3.3能按技术要求检测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车床、铣床等切削机床的功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能和性能指标</w:t>
            </w:r>
          </w:p>
          <w:p>
            <w:pPr>
              <w:pStyle w:val="14"/>
              <w:spacing w:before="44" w:line="251" w:lineRule="auto"/>
              <w:ind w:left="112" w:firstLine="2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2.3.4能按技术要求检测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油压机、磨床等中型通用设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备气动或液压系统的功能和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性能指标</w:t>
            </w:r>
          </w:p>
          <w:p>
            <w:pPr>
              <w:pStyle w:val="14"/>
              <w:spacing w:before="42" w:line="248" w:lineRule="auto"/>
              <w:ind w:left="102" w:firstLine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2.3.5能按技术要求检测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小功率内燃机的功能和性能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指标</w:t>
            </w:r>
          </w:p>
        </w:tc>
        <w:tc>
          <w:tcPr>
            <w:tcW w:w="2964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14"/>
              <w:spacing w:before="78"/>
              <w:ind w:left="126" w:firstLine="19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2.3.1常用检测工量具的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使用与保养知识</w:t>
            </w:r>
          </w:p>
          <w:p>
            <w:pPr>
              <w:pStyle w:val="14"/>
              <w:spacing w:before="42" w:line="251" w:lineRule="auto"/>
              <w:ind w:left="126" w:firstLine="19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2.3.2球杆仪等精密检测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 xml:space="preserve">仪器的使用方法与保养知 </w:t>
            </w:r>
            <w:r>
              <w:rPr>
                <w:sz w:val="24"/>
                <w:szCs w:val="24"/>
              </w:rPr>
              <w:t>识</w:t>
            </w:r>
          </w:p>
          <w:p>
            <w:pPr>
              <w:pStyle w:val="14"/>
              <w:spacing w:before="33" w:line="248" w:lineRule="auto"/>
              <w:ind w:left="126" w:firstLine="19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2.3.3滚动轴承、滑动轴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承的检测方法</w:t>
            </w:r>
          </w:p>
          <w:p>
            <w:pPr>
              <w:pStyle w:val="14"/>
              <w:spacing w:before="46" w:line="245" w:lineRule="auto"/>
              <w:ind w:left="136" w:firstLine="18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2.3.4车床、铣床、磨床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等中型通用设备性能的国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家标准及行业标准</w:t>
            </w:r>
          </w:p>
          <w:p>
            <w:pPr>
              <w:pStyle w:val="14"/>
              <w:spacing w:before="61" w:line="241" w:lineRule="auto"/>
              <w:ind w:left="126" w:firstLine="19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2.3.5机床和小功率内燃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 xml:space="preserve">机等设备功能和精度的检 </w:t>
            </w:r>
            <w:r>
              <w:rPr>
                <w:spacing w:val="-4"/>
                <w:sz w:val="24"/>
                <w:szCs w:val="24"/>
              </w:rPr>
              <w:t>测方法</w:t>
            </w:r>
          </w:p>
        </w:tc>
      </w:tr>
    </w:tbl>
    <w:p>
      <w:pPr>
        <w:rPr>
          <w:rFonts w:hint="eastAsia" w:ascii="黑体" w:hAnsi="黑体" w:eastAsia="黑体" w:cs="黑体"/>
          <w:sz w:val="28"/>
          <w:szCs w:val="28"/>
        </w:rPr>
      </w:pPr>
    </w:p>
    <w:tbl>
      <w:tblPr>
        <w:tblStyle w:val="9"/>
        <w:tblW w:w="7858" w:type="dxa"/>
        <w:tblInd w:w="23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1360"/>
        <w:gridCol w:w="2952"/>
        <w:gridCol w:w="28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</w:trPr>
        <w:tc>
          <w:tcPr>
            <w:tcW w:w="670" w:type="dxa"/>
            <w:vAlign w:val="top"/>
          </w:tcPr>
          <w:p>
            <w:pPr>
              <w:pStyle w:val="14"/>
              <w:spacing w:before="178" w:line="238" w:lineRule="auto"/>
              <w:ind w:left="94" w:right="87"/>
            </w:pPr>
            <w:r>
              <w:rPr>
                <w:spacing w:val="-5"/>
              </w:rPr>
              <w:t>职业</w:t>
            </w:r>
            <w:r>
              <w:t xml:space="preserve"> </w:t>
            </w:r>
            <w:r>
              <w:rPr>
                <w:spacing w:val="5"/>
              </w:rPr>
              <w:t>功能</w:t>
            </w:r>
          </w:p>
        </w:tc>
        <w:tc>
          <w:tcPr>
            <w:tcW w:w="1360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14"/>
              <w:spacing w:before="75" w:line="219" w:lineRule="auto"/>
              <w:ind w:left="230"/>
            </w:pPr>
            <w:r>
              <w:rPr>
                <w:spacing w:val="2"/>
              </w:rPr>
              <w:t>工作内容</w:t>
            </w:r>
          </w:p>
        </w:tc>
        <w:tc>
          <w:tcPr>
            <w:tcW w:w="2952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14"/>
              <w:spacing w:before="75" w:line="221" w:lineRule="auto"/>
              <w:ind w:left="1002"/>
            </w:pPr>
            <w:r>
              <w:rPr>
                <w:spacing w:val="2"/>
              </w:rPr>
              <w:t>技能要求</w:t>
            </w:r>
          </w:p>
        </w:tc>
        <w:tc>
          <w:tcPr>
            <w:tcW w:w="2876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14"/>
              <w:spacing w:before="75" w:line="220" w:lineRule="auto"/>
              <w:ind w:left="766"/>
            </w:pPr>
            <w:r>
              <w:rPr>
                <w:spacing w:val="-2"/>
              </w:rPr>
              <w:t>相关知识要求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7" w:hRule="atLeast"/>
        </w:trPr>
        <w:tc>
          <w:tcPr>
            <w:tcW w:w="67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14"/>
              <w:spacing w:before="219" w:line="215" w:lineRule="auto"/>
              <w:ind w:left="3410"/>
            </w:pPr>
            <w:r>
              <w:t>机械设备保养与维修</w:t>
            </w: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rightMargin">
                        <wp:posOffset>-297815</wp:posOffset>
                      </wp:positionH>
                      <wp:positionV relativeFrom="topMargin">
                        <wp:posOffset>2050415</wp:posOffset>
                      </wp:positionV>
                      <wp:extent cx="163195" cy="170815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195" cy="170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14"/>
                                    <w:spacing w:before="20" w:line="183" w:lineRule="auto"/>
                                  </w:pP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9.8pt;margin-top:161.95pt;height:13.45pt;width:12.85pt;mso-position-horizontal-relative:page;mso-position-vertical-relative:page;z-index:251661312;mso-width-relative:page;mso-height-relative:page;" filled="f" stroked="f" coordsize="21600,21600" o:gfxdata="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9gKS29kAAAALAQAADwAAAAAAAAABACAAAAAiAAAAZHJzL2Rvd25yZXYueG1sUEsB&#10;AhQAFAAAAAgAh07iQAf7imm7AQAAcQMAAA4AAAAAAAAAAQAgAAAAKAEAAGRycy9lMm9Eb2MueG1s&#10;UEsFBgAAAAAGAAYAWQEAAFU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pStyle w:val="14"/>
                              <w:spacing w:before="20" w:line="183" w:lineRule="auto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60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14"/>
              <w:spacing w:before="75" w:line="245" w:lineRule="auto"/>
              <w:ind w:left="110" w:right="66" w:firstLine="219"/>
            </w:pPr>
            <w:r>
              <w:rPr>
                <w:spacing w:val="-3"/>
              </w:rPr>
              <w:t>3.1设备</w:t>
            </w:r>
            <w:r>
              <w:t xml:space="preserve">  </w:t>
            </w:r>
            <w:r>
              <w:rPr>
                <w:spacing w:val="2"/>
              </w:rPr>
              <w:t>维护与保养</w:t>
            </w:r>
          </w:p>
        </w:tc>
        <w:tc>
          <w:tcPr>
            <w:tcW w:w="2952" w:type="dxa"/>
            <w:vAlign w:val="top"/>
          </w:tcPr>
          <w:p>
            <w:pPr>
              <w:pStyle w:val="14"/>
              <w:spacing w:before="300" w:line="247" w:lineRule="auto"/>
              <w:ind w:left="102" w:right="35" w:firstLine="229"/>
            </w:pPr>
            <w:r>
              <w:t>3.1.1能按技术要求进行</w:t>
            </w:r>
            <w:r>
              <w:rPr>
                <w:spacing w:val="2"/>
              </w:rPr>
              <w:t xml:space="preserve">  </w:t>
            </w:r>
            <w:r>
              <w:rPr>
                <w:spacing w:val="1"/>
              </w:rPr>
              <w:t>磨床等切削机床的二级维护</w:t>
            </w:r>
            <w:r>
              <w:rPr>
                <w:spacing w:val="4"/>
              </w:rPr>
              <w:t xml:space="preserve"> </w:t>
            </w:r>
            <w:r>
              <w:rPr>
                <w:spacing w:val="10"/>
              </w:rPr>
              <w:t>与保养</w:t>
            </w:r>
          </w:p>
          <w:p>
            <w:pPr>
              <w:pStyle w:val="14"/>
              <w:spacing w:before="76" w:line="255" w:lineRule="auto"/>
              <w:ind w:left="112" w:right="53" w:firstLine="219"/>
            </w:pPr>
            <w:r>
              <w:t>3.1.2能按技术要求进行</w:t>
            </w:r>
            <w:r>
              <w:rPr>
                <w:spacing w:val="2"/>
              </w:rPr>
              <w:t xml:space="preserve">  </w:t>
            </w:r>
            <w:r>
              <w:rPr>
                <w:spacing w:val="-1"/>
              </w:rPr>
              <w:t>液压工作站的二级维护与保</w:t>
            </w:r>
            <w:r>
              <w:t xml:space="preserve"> 养</w:t>
            </w:r>
          </w:p>
          <w:p>
            <w:pPr>
              <w:pStyle w:val="14"/>
              <w:spacing w:before="64" w:line="256" w:lineRule="auto"/>
              <w:ind w:left="112" w:right="4" w:firstLine="219"/>
            </w:pPr>
            <w:r>
              <w:t>3.1.3能按技术要求进行</w:t>
            </w:r>
            <w:r>
              <w:rPr>
                <w:spacing w:val="2"/>
              </w:rPr>
              <w:t xml:space="preserve">  工业机器人工作站、自动化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生产线等设备的二级维护与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保养</w:t>
            </w:r>
          </w:p>
        </w:tc>
        <w:tc>
          <w:tcPr>
            <w:tcW w:w="2876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14"/>
              <w:spacing w:before="75" w:line="246" w:lineRule="auto"/>
              <w:ind w:left="106" w:right="65" w:firstLine="239"/>
            </w:pPr>
            <w:r>
              <w:rPr>
                <w:spacing w:val="1"/>
              </w:rPr>
              <w:t>3.1.1磨床的二级维护与</w:t>
            </w:r>
            <w:r>
              <w:t xml:space="preserve"> </w:t>
            </w:r>
            <w:r>
              <w:rPr>
                <w:spacing w:val="2"/>
              </w:rPr>
              <w:t>保养相关知识</w:t>
            </w:r>
          </w:p>
          <w:p>
            <w:pPr>
              <w:pStyle w:val="14"/>
              <w:spacing w:before="77" w:line="242" w:lineRule="auto"/>
              <w:ind w:left="116" w:right="89" w:firstLine="209"/>
            </w:pPr>
            <w:r>
              <w:t>3.1.2液压工作站的二级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维护与保养相关知识</w:t>
            </w:r>
          </w:p>
          <w:p>
            <w:pPr>
              <w:pStyle w:val="14"/>
              <w:spacing w:before="76" w:line="255" w:lineRule="auto"/>
              <w:ind w:left="106" w:firstLine="222"/>
            </w:pPr>
            <w:r>
              <w:rPr>
                <w:spacing w:val="-10"/>
              </w:rPr>
              <w:t>3.1.3工业机器人工作站、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自动化生产线等设备的二</w:t>
            </w:r>
            <w:r>
              <w:rPr>
                <w:spacing w:val="3"/>
              </w:rPr>
              <w:t xml:space="preserve">   </w:t>
            </w:r>
            <w:r>
              <w:rPr>
                <w:spacing w:val="-6"/>
              </w:rPr>
              <w:t>级维护与保养相关知识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5" w:hRule="atLeast"/>
        </w:trPr>
        <w:tc>
          <w:tcPr>
            <w:tcW w:w="67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14"/>
              <w:spacing w:before="74" w:line="241" w:lineRule="auto"/>
              <w:ind w:left="100" w:right="205" w:firstLine="239"/>
            </w:pPr>
            <w:r>
              <w:rPr>
                <w:spacing w:val="-3"/>
              </w:rPr>
              <w:t>3.2设备</w:t>
            </w:r>
            <w:r>
              <w:t xml:space="preserve"> </w:t>
            </w:r>
            <w:r>
              <w:rPr>
                <w:spacing w:val="4"/>
              </w:rPr>
              <w:t>维修</w:t>
            </w:r>
          </w:p>
        </w:tc>
        <w:tc>
          <w:tcPr>
            <w:tcW w:w="2952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14"/>
              <w:spacing w:before="74" w:line="262" w:lineRule="auto"/>
              <w:ind w:left="102" w:firstLine="232"/>
            </w:pPr>
            <w:r>
              <w:rPr>
                <w:spacing w:val="-5"/>
              </w:rPr>
              <w:t>3.2.1能正确分析滚动轴</w:t>
            </w:r>
            <w:r>
              <w:t xml:space="preserve">   </w:t>
            </w:r>
            <w:r>
              <w:rPr>
                <w:spacing w:val="4"/>
              </w:rPr>
              <w:t xml:space="preserve">承、滑动轴承部件和车床、 </w:t>
            </w:r>
            <w:r>
              <w:rPr>
                <w:spacing w:val="-7"/>
              </w:rPr>
              <w:t>铣床、油压机、磨床、小功</w:t>
            </w:r>
            <w:r>
              <w:rPr>
                <w:spacing w:val="5"/>
              </w:rPr>
              <w:t xml:space="preserve">  </w:t>
            </w:r>
            <w:r>
              <w:rPr>
                <w:spacing w:val="-6"/>
              </w:rPr>
              <w:t>率内燃机等设备故障产生的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原因并进行故障判断</w:t>
            </w:r>
          </w:p>
          <w:p>
            <w:pPr>
              <w:pStyle w:val="14"/>
              <w:spacing w:before="65" w:line="255" w:lineRule="auto"/>
              <w:ind w:left="112" w:right="31" w:firstLine="229"/>
            </w:pPr>
            <w:r>
              <w:t>3.2.2能按技术要求进行</w:t>
            </w:r>
            <w:r>
              <w:rPr>
                <w:spacing w:val="2"/>
              </w:rPr>
              <w:t xml:space="preserve">  </w:t>
            </w:r>
            <w:r>
              <w:t>车床、铣床等切削机床的整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机维修</w:t>
            </w:r>
          </w:p>
          <w:p>
            <w:pPr>
              <w:pStyle w:val="14"/>
              <w:spacing w:before="69" w:line="252" w:lineRule="auto"/>
              <w:ind w:left="112" w:right="12" w:firstLine="219"/>
            </w:pPr>
            <w:r>
              <w:t>3.2.3能按技术要求进行</w:t>
            </w:r>
            <w:r>
              <w:rPr>
                <w:spacing w:val="2"/>
              </w:rPr>
              <w:t xml:space="preserve">  油压机、磨床等中型通用设</w:t>
            </w:r>
            <w:r>
              <w:rPr>
                <w:spacing w:val="5"/>
              </w:rPr>
              <w:t xml:space="preserve"> </w:t>
            </w:r>
            <w:r>
              <w:t>备气动或液压系统的维修</w:t>
            </w:r>
          </w:p>
          <w:p>
            <w:pPr>
              <w:pStyle w:val="14"/>
              <w:spacing w:before="67" w:line="241" w:lineRule="auto"/>
              <w:ind w:left="112" w:right="151" w:firstLine="229"/>
            </w:pPr>
            <w:r>
              <w:t>3.2.4能按技术要求进行</w:t>
            </w:r>
            <w:r>
              <w:rPr>
                <w:spacing w:val="5"/>
              </w:rPr>
              <w:t xml:space="preserve"> </w:t>
            </w:r>
            <w:r>
              <w:t>小功率内燃机的整机维修</w:t>
            </w:r>
          </w:p>
        </w:tc>
        <w:tc>
          <w:tcPr>
            <w:tcW w:w="287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14"/>
              <w:spacing w:before="75" w:line="251" w:lineRule="auto"/>
              <w:ind w:left="106" w:right="62" w:firstLine="239"/>
            </w:pPr>
            <w:r>
              <w:rPr>
                <w:spacing w:val="1"/>
              </w:rPr>
              <w:t>3.2.1复杂气动或液压系</w:t>
            </w:r>
            <w:r>
              <w:rPr>
                <w:spacing w:val="2"/>
              </w:rPr>
              <w:t xml:space="preserve"> </w:t>
            </w:r>
            <w:r>
              <w:t>统的结构与工作原理</w:t>
            </w:r>
          </w:p>
          <w:p>
            <w:pPr>
              <w:pStyle w:val="14"/>
              <w:spacing w:before="55" w:line="255" w:lineRule="auto"/>
              <w:ind w:left="106" w:right="62" w:firstLine="239"/>
            </w:pPr>
            <w:r>
              <w:rPr>
                <w:spacing w:val="1"/>
              </w:rPr>
              <w:t>3.2.2复杂气动或液压系</w:t>
            </w:r>
            <w:r>
              <w:rPr>
                <w:spacing w:val="2"/>
              </w:rPr>
              <w:t xml:space="preserve"> </w:t>
            </w:r>
            <w:r>
              <w:t>统及小功率内燃机的故障</w:t>
            </w:r>
            <w:r>
              <w:rPr>
                <w:spacing w:val="4"/>
              </w:rPr>
              <w:t xml:space="preserve">  </w:t>
            </w:r>
            <w:r>
              <w:rPr>
                <w:spacing w:val="-2"/>
              </w:rPr>
              <w:t>诊断与排除方法</w:t>
            </w:r>
          </w:p>
          <w:p>
            <w:pPr>
              <w:pStyle w:val="14"/>
              <w:spacing w:before="65" w:line="250" w:lineRule="auto"/>
              <w:ind w:left="106" w:right="62" w:firstLine="239"/>
            </w:pPr>
            <w:r>
              <w:rPr>
                <w:spacing w:val="1"/>
              </w:rPr>
              <w:t>3.2.3复杂气动或液压系</w:t>
            </w:r>
            <w:r>
              <w:rPr>
                <w:spacing w:val="2"/>
              </w:rPr>
              <w:t xml:space="preserve"> </w:t>
            </w:r>
            <w:r>
              <w:t>统及小功率内燃机整机维</w:t>
            </w:r>
            <w:r>
              <w:rPr>
                <w:spacing w:val="4"/>
              </w:rPr>
              <w:t xml:space="preserve">  </w:t>
            </w:r>
            <w:r>
              <w:rPr>
                <w:spacing w:val="2"/>
              </w:rPr>
              <w:t>修的工艺知识</w:t>
            </w:r>
          </w:p>
          <w:p>
            <w:pPr>
              <w:pStyle w:val="14"/>
              <w:spacing w:before="74" w:line="245" w:lineRule="auto"/>
              <w:ind w:left="116" w:right="91" w:firstLine="209"/>
            </w:pPr>
            <w:r>
              <w:t>3.2.4机床整机维修的工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艺知识</w:t>
            </w:r>
          </w:p>
        </w:tc>
      </w:tr>
    </w:tbl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四、权重表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（一）理论知识权重表</w:t>
      </w:r>
    </w:p>
    <w:p>
      <w:pPr>
        <w:rPr>
          <w:sz w:val="28"/>
          <w:szCs w:val="28"/>
        </w:rPr>
      </w:pPr>
    </w:p>
    <w:tbl>
      <w:tblPr>
        <w:tblStyle w:val="9"/>
        <w:tblW w:w="7650" w:type="dxa"/>
        <w:tblInd w:w="3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2437"/>
        <w:gridCol w:w="879"/>
        <w:gridCol w:w="889"/>
        <w:gridCol w:w="879"/>
        <w:gridCol w:w="829"/>
        <w:gridCol w:w="10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02" w:hRule="atLeast"/>
        </w:trPr>
        <w:tc>
          <w:tcPr>
            <w:tcW w:w="3111" w:type="dxa"/>
            <w:gridSpan w:val="2"/>
            <w:tcBorders>
              <w:tl2br w:val="single" w:color="000000" w:sz="4" w:space="0"/>
            </w:tcBorders>
            <w:vAlign w:val="top"/>
          </w:tcPr>
          <w:p>
            <w:pPr>
              <w:pStyle w:val="14"/>
              <w:spacing w:before="94" w:line="219" w:lineRule="auto"/>
              <w:ind w:left="2104"/>
            </w:pPr>
            <w:r>
              <w:rPr>
                <w:spacing w:val="3"/>
              </w:rPr>
              <w:t>技能等级</w:t>
            </w:r>
          </w:p>
          <w:p>
            <w:pPr>
              <w:spacing w:line="435" w:lineRule="auto"/>
              <w:rPr>
                <w:rFonts w:ascii="Arial"/>
                <w:sz w:val="21"/>
              </w:rPr>
            </w:pPr>
          </w:p>
          <w:p>
            <w:pPr>
              <w:pStyle w:val="14"/>
              <w:spacing w:before="71" w:line="220" w:lineRule="auto"/>
              <w:ind w:left="115"/>
            </w:pPr>
            <w:r>
              <w:rPr>
                <w:spacing w:val="-6"/>
              </w:rPr>
              <w:t>项 目</w:t>
            </w:r>
          </w:p>
        </w:tc>
        <w:tc>
          <w:tcPr>
            <w:tcW w:w="879" w:type="dxa"/>
            <w:vAlign w:val="top"/>
          </w:tcPr>
          <w:p>
            <w:pPr>
              <w:pStyle w:val="14"/>
              <w:spacing w:before="147" w:line="221" w:lineRule="auto"/>
              <w:ind w:left="154"/>
            </w:pPr>
            <w:r>
              <w:rPr>
                <w:spacing w:val="2"/>
              </w:rPr>
              <w:t>五级/</w:t>
            </w:r>
          </w:p>
          <w:p>
            <w:pPr>
              <w:pStyle w:val="14"/>
              <w:spacing w:before="76" w:line="221" w:lineRule="auto"/>
              <w:ind w:left="103"/>
            </w:pPr>
            <w:r>
              <w:rPr>
                <w:spacing w:val="-2"/>
              </w:rPr>
              <w:t>初级工</w:t>
            </w:r>
          </w:p>
          <w:p>
            <w:pPr>
              <w:pStyle w:val="14"/>
              <w:spacing w:before="87" w:line="222" w:lineRule="auto"/>
              <w:ind w:left="263"/>
            </w:pPr>
            <w:r>
              <w:rPr>
                <w:spacing w:val="-11"/>
              </w:rPr>
              <w:t>(%)</w:t>
            </w:r>
          </w:p>
        </w:tc>
        <w:tc>
          <w:tcPr>
            <w:tcW w:w="889" w:type="dxa"/>
            <w:vAlign w:val="top"/>
          </w:tcPr>
          <w:p>
            <w:pPr>
              <w:pStyle w:val="14"/>
              <w:spacing w:before="147" w:line="221" w:lineRule="auto"/>
              <w:ind w:left="165"/>
            </w:pPr>
            <w:r>
              <w:rPr>
                <w:spacing w:val="2"/>
              </w:rPr>
              <w:t>四级/</w:t>
            </w:r>
          </w:p>
          <w:p>
            <w:pPr>
              <w:pStyle w:val="14"/>
              <w:spacing w:before="84" w:line="220" w:lineRule="auto"/>
              <w:ind w:left="105"/>
            </w:pPr>
            <w:r>
              <w:rPr>
                <w:spacing w:val="4"/>
              </w:rPr>
              <w:t>中级工</w:t>
            </w:r>
          </w:p>
          <w:p>
            <w:pPr>
              <w:pStyle w:val="14"/>
              <w:spacing w:before="80" w:line="222" w:lineRule="auto"/>
              <w:ind w:left="274"/>
            </w:pPr>
            <w:r>
              <w:rPr>
                <w:spacing w:val="-11"/>
              </w:rPr>
              <w:t>(%)</w:t>
            </w:r>
          </w:p>
        </w:tc>
        <w:tc>
          <w:tcPr>
            <w:tcW w:w="879" w:type="dxa"/>
            <w:vAlign w:val="top"/>
          </w:tcPr>
          <w:p>
            <w:pPr>
              <w:pStyle w:val="14"/>
              <w:spacing w:before="167" w:line="221" w:lineRule="auto"/>
              <w:ind w:left="155"/>
            </w:pPr>
            <w:r>
              <w:rPr>
                <w:spacing w:val="-3"/>
              </w:rPr>
              <w:t>三级/</w:t>
            </w:r>
          </w:p>
          <w:p>
            <w:pPr>
              <w:pStyle w:val="14"/>
              <w:spacing w:before="53" w:line="219" w:lineRule="auto"/>
              <w:ind w:left="106"/>
            </w:pPr>
            <w:r>
              <w:rPr>
                <w:spacing w:val="4"/>
              </w:rPr>
              <w:t>高级工</w:t>
            </w:r>
          </w:p>
          <w:p>
            <w:pPr>
              <w:pStyle w:val="14"/>
              <w:spacing w:before="92" w:line="222" w:lineRule="auto"/>
              <w:ind w:left="266"/>
            </w:pPr>
            <w:r>
              <w:rPr>
                <w:spacing w:val="-11"/>
              </w:rPr>
              <w:t>(%)</w:t>
            </w:r>
          </w:p>
        </w:tc>
        <w:tc>
          <w:tcPr>
            <w:tcW w:w="829" w:type="dxa"/>
            <w:vAlign w:val="top"/>
          </w:tcPr>
          <w:p>
            <w:pPr>
              <w:pStyle w:val="14"/>
              <w:spacing w:before="154" w:line="221" w:lineRule="auto"/>
              <w:ind w:left="140"/>
            </w:pPr>
            <w:r>
              <w:rPr>
                <w:b/>
                <w:bCs/>
                <w:spacing w:val="-6"/>
              </w:rPr>
              <w:t>二级/</w:t>
            </w:r>
          </w:p>
          <w:p>
            <w:pPr>
              <w:pStyle w:val="14"/>
              <w:spacing w:before="83" w:line="219" w:lineRule="auto"/>
              <w:ind w:left="190"/>
            </w:pPr>
            <w:r>
              <w:rPr>
                <w:b/>
                <w:bCs/>
                <w:spacing w:val="-5"/>
              </w:rPr>
              <w:t>技师</w:t>
            </w:r>
          </w:p>
          <w:p>
            <w:pPr>
              <w:pStyle w:val="14"/>
              <w:spacing w:before="72" w:line="222" w:lineRule="auto"/>
              <w:ind w:left="250"/>
            </w:pPr>
            <w:r>
              <w:rPr>
                <w:b/>
                <w:bCs/>
                <w:spacing w:val="-13"/>
              </w:rPr>
              <w:t>(%)</w:t>
            </w:r>
          </w:p>
        </w:tc>
        <w:tc>
          <w:tcPr>
            <w:tcW w:w="1063" w:type="dxa"/>
            <w:vAlign w:val="top"/>
          </w:tcPr>
          <w:p>
            <w:pPr>
              <w:pStyle w:val="14"/>
              <w:spacing w:before="143" w:line="221" w:lineRule="auto"/>
              <w:ind w:left="251"/>
            </w:pPr>
            <w:r>
              <w:rPr>
                <w:b/>
                <w:bCs/>
                <w:spacing w:val="-7"/>
              </w:rPr>
              <w:t>一级/</w:t>
            </w:r>
          </w:p>
          <w:p>
            <w:pPr>
              <w:pStyle w:val="14"/>
              <w:spacing w:before="73" w:line="219" w:lineRule="auto"/>
              <w:ind w:left="91"/>
            </w:pPr>
            <w:r>
              <w:rPr>
                <w:b/>
                <w:bCs/>
                <w:spacing w:val="-6"/>
              </w:rPr>
              <w:t>高级技师</w:t>
            </w:r>
          </w:p>
          <w:p>
            <w:pPr>
              <w:pStyle w:val="14"/>
              <w:spacing w:before="92" w:line="222" w:lineRule="auto"/>
              <w:ind w:left="361"/>
            </w:pPr>
            <w:r>
              <w:rPr>
                <w:b/>
                <w:bCs/>
                <w:spacing w:val="-13"/>
              </w:rPr>
              <w:t>(%)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74" w:type="dxa"/>
            <w:vMerge w:val="restart"/>
            <w:tcBorders>
              <w:bottom w:val="nil"/>
            </w:tcBorders>
            <w:vAlign w:val="top"/>
          </w:tcPr>
          <w:p>
            <w:pPr>
              <w:pStyle w:val="14"/>
              <w:spacing w:before="170" w:line="250" w:lineRule="auto"/>
              <w:ind w:left="105" w:right="127"/>
            </w:pPr>
            <w:r>
              <w:rPr>
                <w:spacing w:val="-5"/>
              </w:rPr>
              <w:t>基本</w:t>
            </w:r>
            <w:r>
              <w:t xml:space="preserve"> </w:t>
            </w:r>
            <w:r>
              <w:rPr>
                <w:spacing w:val="-5"/>
              </w:rPr>
              <w:t>要求</w:t>
            </w:r>
          </w:p>
        </w:tc>
        <w:tc>
          <w:tcPr>
            <w:tcW w:w="2437" w:type="dxa"/>
            <w:vAlign w:val="top"/>
          </w:tcPr>
          <w:p>
            <w:pPr>
              <w:pStyle w:val="14"/>
              <w:spacing w:before="115" w:line="222" w:lineRule="auto"/>
              <w:ind w:left="771"/>
            </w:pPr>
            <w:r>
              <w:rPr>
                <w:spacing w:val="2"/>
              </w:rPr>
              <w:t>职业道德</w:t>
            </w:r>
          </w:p>
        </w:tc>
        <w:tc>
          <w:tcPr>
            <w:tcW w:w="879" w:type="dxa"/>
            <w:vAlign w:val="top"/>
          </w:tcPr>
          <w:p>
            <w:pPr>
              <w:pStyle w:val="14"/>
              <w:spacing w:before="170" w:line="182" w:lineRule="auto"/>
              <w:ind w:left="373"/>
            </w:pPr>
            <w:r>
              <w:t>5</w:t>
            </w:r>
          </w:p>
        </w:tc>
        <w:tc>
          <w:tcPr>
            <w:tcW w:w="889" w:type="dxa"/>
            <w:vAlign w:val="top"/>
          </w:tcPr>
          <w:p>
            <w:pPr>
              <w:pStyle w:val="14"/>
              <w:spacing w:before="170" w:line="182" w:lineRule="auto"/>
              <w:ind w:left="385"/>
            </w:pPr>
            <w:r>
              <w:t>5</w:t>
            </w:r>
          </w:p>
        </w:tc>
        <w:tc>
          <w:tcPr>
            <w:tcW w:w="879" w:type="dxa"/>
            <w:vAlign w:val="top"/>
          </w:tcPr>
          <w:p>
            <w:pPr>
              <w:pStyle w:val="14"/>
              <w:spacing w:before="168" w:line="182" w:lineRule="auto"/>
              <w:ind w:left="379"/>
            </w:pPr>
            <w:r>
              <w:rPr>
                <w:b/>
                <w:bCs/>
                <w:spacing w:val="-3"/>
              </w:rPr>
              <w:t>5</w:t>
            </w:r>
          </w:p>
        </w:tc>
        <w:tc>
          <w:tcPr>
            <w:tcW w:w="829" w:type="dxa"/>
            <w:vAlign w:val="top"/>
          </w:tcPr>
          <w:p>
            <w:pPr>
              <w:pStyle w:val="14"/>
              <w:spacing w:before="168" w:line="182" w:lineRule="auto"/>
              <w:ind w:left="360"/>
            </w:pPr>
            <w:r>
              <w:rPr>
                <w:b/>
                <w:bCs/>
                <w:spacing w:val="-3"/>
              </w:rPr>
              <w:t>5</w:t>
            </w:r>
          </w:p>
        </w:tc>
        <w:tc>
          <w:tcPr>
            <w:tcW w:w="1063" w:type="dxa"/>
            <w:vAlign w:val="top"/>
          </w:tcPr>
          <w:p>
            <w:pPr>
              <w:pStyle w:val="14"/>
              <w:spacing w:before="168" w:line="182" w:lineRule="auto"/>
              <w:ind w:left="471"/>
            </w:pPr>
            <w:r>
              <w:rPr>
                <w:b/>
                <w:bCs/>
                <w:spacing w:val="-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37" w:type="dxa"/>
            <w:vAlign w:val="top"/>
          </w:tcPr>
          <w:p>
            <w:pPr>
              <w:pStyle w:val="14"/>
              <w:spacing w:before="116" w:line="221" w:lineRule="auto"/>
              <w:ind w:left="771"/>
            </w:pPr>
            <w:r>
              <w:rPr>
                <w:spacing w:val="3"/>
              </w:rPr>
              <w:t>基础知识</w:t>
            </w:r>
          </w:p>
        </w:tc>
        <w:tc>
          <w:tcPr>
            <w:tcW w:w="879" w:type="dxa"/>
            <w:vAlign w:val="top"/>
          </w:tcPr>
          <w:p>
            <w:pPr>
              <w:pStyle w:val="14"/>
              <w:spacing w:before="168" w:line="184" w:lineRule="auto"/>
              <w:ind w:left="323"/>
            </w:pPr>
            <w:r>
              <w:rPr>
                <w:spacing w:val="-7"/>
              </w:rPr>
              <w:t>15</w:t>
            </w:r>
          </w:p>
        </w:tc>
        <w:tc>
          <w:tcPr>
            <w:tcW w:w="889" w:type="dxa"/>
            <w:vAlign w:val="top"/>
          </w:tcPr>
          <w:p>
            <w:pPr>
              <w:pStyle w:val="14"/>
              <w:spacing w:before="168" w:line="184" w:lineRule="auto"/>
              <w:ind w:left="324"/>
            </w:pPr>
            <w:r>
              <w:rPr>
                <w:spacing w:val="-7"/>
              </w:rPr>
              <w:t>15</w:t>
            </w:r>
          </w:p>
        </w:tc>
        <w:tc>
          <w:tcPr>
            <w:tcW w:w="879" w:type="dxa"/>
            <w:vAlign w:val="top"/>
          </w:tcPr>
          <w:p>
            <w:pPr>
              <w:pStyle w:val="14"/>
              <w:spacing w:before="167" w:line="184" w:lineRule="auto"/>
              <w:ind w:left="329"/>
            </w:pPr>
            <w:r>
              <w:rPr>
                <w:b/>
                <w:bCs/>
                <w:spacing w:val="-9"/>
              </w:rPr>
              <w:t>10</w:t>
            </w:r>
          </w:p>
        </w:tc>
        <w:tc>
          <w:tcPr>
            <w:tcW w:w="829" w:type="dxa"/>
            <w:vAlign w:val="top"/>
          </w:tcPr>
          <w:p>
            <w:pPr>
              <w:pStyle w:val="14"/>
              <w:spacing w:before="167" w:line="184" w:lineRule="auto"/>
              <w:ind w:left="300"/>
            </w:pPr>
            <w:r>
              <w:rPr>
                <w:b/>
                <w:bCs/>
                <w:spacing w:val="-9"/>
              </w:rPr>
              <w:t>10</w:t>
            </w:r>
          </w:p>
        </w:tc>
        <w:tc>
          <w:tcPr>
            <w:tcW w:w="1063" w:type="dxa"/>
            <w:vAlign w:val="top"/>
          </w:tcPr>
          <w:p>
            <w:pPr>
              <w:pStyle w:val="14"/>
              <w:spacing w:before="167" w:line="184" w:lineRule="auto"/>
              <w:ind w:left="421"/>
            </w:pPr>
            <w:r>
              <w:rPr>
                <w:b/>
                <w:bCs/>
                <w:spacing w:val="-9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674" w:type="dxa"/>
            <w:vMerge w:val="restart"/>
            <w:tcBorders>
              <w:bottom w:val="nil"/>
            </w:tcBorders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14"/>
              <w:spacing w:before="72" w:line="261" w:lineRule="auto"/>
              <w:ind w:left="105" w:right="106"/>
              <w:jc w:val="both"/>
            </w:pPr>
            <w:r>
              <w:rPr>
                <w:spacing w:val="-5"/>
              </w:rPr>
              <w:t>相关</w:t>
            </w:r>
            <w:r>
              <w:t xml:space="preserve"> </w:t>
            </w:r>
            <w:r>
              <w:rPr>
                <w:spacing w:val="6"/>
              </w:rPr>
              <w:t>知识</w:t>
            </w:r>
            <w:r>
              <w:t xml:space="preserve"> </w:t>
            </w:r>
            <w:r>
              <w:rPr>
                <w:spacing w:val="-3"/>
              </w:rPr>
              <w:t>要求</w:t>
            </w:r>
          </w:p>
        </w:tc>
        <w:tc>
          <w:tcPr>
            <w:tcW w:w="2437" w:type="dxa"/>
            <w:vAlign w:val="top"/>
          </w:tcPr>
          <w:p>
            <w:pPr>
              <w:pStyle w:val="14"/>
              <w:spacing w:before="102" w:line="219" w:lineRule="auto"/>
              <w:ind w:left="771"/>
            </w:pPr>
            <w:r>
              <w:rPr>
                <w:spacing w:val="-2"/>
              </w:rPr>
              <w:t>基本作业</w:t>
            </w:r>
          </w:p>
        </w:tc>
        <w:tc>
          <w:tcPr>
            <w:tcW w:w="879" w:type="dxa"/>
            <w:vAlign w:val="top"/>
          </w:tcPr>
          <w:p>
            <w:pPr>
              <w:pStyle w:val="14"/>
              <w:spacing w:before="160" w:line="183" w:lineRule="auto"/>
              <w:ind w:left="323"/>
            </w:pPr>
            <w:r>
              <w:rPr>
                <w:spacing w:val="-4"/>
              </w:rPr>
              <w:t>35</w:t>
            </w:r>
          </w:p>
        </w:tc>
        <w:tc>
          <w:tcPr>
            <w:tcW w:w="889" w:type="dxa"/>
            <w:vAlign w:val="top"/>
          </w:tcPr>
          <w:p>
            <w:pPr>
              <w:pStyle w:val="14"/>
              <w:spacing w:before="160" w:line="183" w:lineRule="auto"/>
              <w:ind w:left="324"/>
            </w:pPr>
            <w:r>
              <w:rPr>
                <w:spacing w:val="-4"/>
              </w:rPr>
              <w:t>30</w:t>
            </w:r>
          </w:p>
        </w:tc>
        <w:tc>
          <w:tcPr>
            <w:tcW w:w="879" w:type="dxa"/>
            <w:vAlign w:val="top"/>
          </w:tcPr>
          <w:p>
            <w:pPr>
              <w:pStyle w:val="14"/>
              <w:spacing w:before="159" w:line="183" w:lineRule="auto"/>
              <w:ind w:left="329"/>
            </w:pPr>
            <w:r>
              <w:rPr>
                <w:b/>
                <w:bCs/>
                <w:spacing w:val="-6"/>
              </w:rPr>
              <w:t>20</w:t>
            </w:r>
          </w:p>
        </w:tc>
        <w:tc>
          <w:tcPr>
            <w:tcW w:w="829" w:type="dxa"/>
            <w:vAlign w:val="top"/>
          </w:tcPr>
          <w:p>
            <w:pPr>
              <w:pStyle w:val="14"/>
              <w:spacing w:before="229" w:line="149" w:lineRule="exact"/>
              <w:ind w:left="300"/>
            </w:pPr>
            <w:r>
              <w:rPr>
                <w:b/>
                <w:bCs/>
                <w:spacing w:val="-3"/>
                <w:position w:val="-4"/>
              </w:rPr>
              <w:t>—</w:t>
            </w:r>
          </w:p>
        </w:tc>
        <w:tc>
          <w:tcPr>
            <w:tcW w:w="1063" w:type="dxa"/>
            <w:vAlign w:val="top"/>
          </w:tcPr>
          <w:p>
            <w:pPr>
              <w:pStyle w:val="14"/>
              <w:spacing w:before="229" w:line="149" w:lineRule="exact"/>
              <w:ind w:left="417"/>
            </w:pPr>
            <w:r>
              <w:rPr>
                <w:position w:val="-4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37" w:type="dxa"/>
            <w:vAlign w:val="top"/>
          </w:tcPr>
          <w:p>
            <w:pPr>
              <w:pStyle w:val="14"/>
              <w:spacing w:before="113" w:line="219" w:lineRule="auto"/>
              <w:ind w:left="550"/>
            </w:pPr>
            <w:r>
              <w:rPr>
                <w:spacing w:val="3"/>
              </w:rPr>
              <w:t>机械设备装调</w:t>
            </w:r>
          </w:p>
        </w:tc>
        <w:tc>
          <w:tcPr>
            <w:tcW w:w="879" w:type="dxa"/>
            <w:vAlign w:val="top"/>
          </w:tcPr>
          <w:p>
            <w:pPr>
              <w:pStyle w:val="14"/>
              <w:spacing w:before="171" w:line="183" w:lineRule="auto"/>
              <w:ind w:left="323"/>
            </w:pPr>
            <w:r>
              <w:rPr>
                <w:spacing w:val="-4"/>
              </w:rPr>
              <w:t>30</w:t>
            </w:r>
          </w:p>
        </w:tc>
        <w:tc>
          <w:tcPr>
            <w:tcW w:w="889" w:type="dxa"/>
            <w:vAlign w:val="top"/>
          </w:tcPr>
          <w:p>
            <w:pPr>
              <w:pStyle w:val="14"/>
              <w:spacing w:before="170" w:line="183" w:lineRule="auto"/>
              <w:ind w:left="328"/>
            </w:pPr>
            <w:r>
              <w:rPr>
                <w:b/>
                <w:bCs/>
                <w:spacing w:val="-6"/>
              </w:rPr>
              <w:t>30</w:t>
            </w:r>
          </w:p>
        </w:tc>
        <w:tc>
          <w:tcPr>
            <w:tcW w:w="879" w:type="dxa"/>
            <w:vAlign w:val="top"/>
          </w:tcPr>
          <w:p>
            <w:pPr>
              <w:pStyle w:val="14"/>
              <w:spacing w:before="170" w:line="183" w:lineRule="auto"/>
              <w:ind w:left="329"/>
            </w:pPr>
            <w:r>
              <w:rPr>
                <w:b/>
                <w:bCs/>
                <w:spacing w:val="-6"/>
              </w:rPr>
              <w:t>30</w:t>
            </w:r>
          </w:p>
        </w:tc>
        <w:tc>
          <w:tcPr>
            <w:tcW w:w="829" w:type="dxa"/>
            <w:vAlign w:val="top"/>
          </w:tcPr>
          <w:p>
            <w:pPr>
              <w:pStyle w:val="14"/>
              <w:spacing w:before="170" w:line="183" w:lineRule="auto"/>
              <w:ind w:left="300"/>
            </w:pPr>
            <w:r>
              <w:rPr>
                <w:b/>
                <w:bCs/>
                <w:spacing w:val="-6"/>
              </w:rPr>
              <w:t>25</w:t>
            </w:r>
          </w:p>
        </w:tc>
        <w:tc>
          <w:tcPr>
            <w:tcW w:w="1063" w:type="dxa"/>
            <w:vAlign w:val="top"/>
          </w:tcPr>
          <w:p>
            <w:pPr>
              <w:pStyle w:val="14"/>
              <w:spacing w:before="170" w:line="183" w:lineRule="auto"/>
              <w:ind w:left="421"/>
            </w:pPr>
            <w:r>
              <w:rPr>
                <w:b/>
                <w:bCs/>
                <w:spacing w:val="-6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37" w:type="dxa"/>
            <w:vAlign w:val="top"/>
          </w:tcPr>
          <w:p>
            <w:pPr>
              <w:pStyle w:val="14"/>
              <w:spacing w:before="114" w:line="219" w:lineRule="auto"/>
              <w:ind w:left="221"/>
            </w:pPr>
            <w:r>
              <w:rPr>
                <w:spacing w:val="-1"/>
              </w:rPr>
              <w:t>机械设备保养与维修</w:t>
            </w:r>
          </w:p>
        </w:tc>
        <w:tc>
          <w:tcPr>
            <w:tcW w:w="879" w:type="dxa"/>
            <w:vAlign w:val="top"/>
          </w:tcPr>
          <w:p>
            <w:pPr>
              <w:pStyle w:val="14"/>
              <w:spacing w:before="171" w:line="184" w:lineRule="auto"/>
              <w:ind w:left="323"/>
            </w:pPr>
            <w:r>
              <w:rPr>
                <w:spacing w:val="-7"/>
              </w:rPr>
              <w:t>15</w:t>
            </w:r>
          </w:p>
        </w:tc>
        <w:tc>
          <w:tcPr>
            <w:tcW w:w="889" w:type="dxa"/>
            <w:vAlign w:val="top"/>
          </w:tcPr>
          <w:p>
            <w:pPr>
              <w:pStyle w:val="14"/>
              <w:spacing w:before="171" w:line="183" w:lineRule="auto"/>
              <w:ind w:left="328"/>
            </w:pPr>
            <w:r>
              <w:rPr>
                <w:b/>
                <w:bCs/>
                <w:spacing w:val="-6"/>
              </w:rPr>
              <w:t>20</w:t>
            </w:r>
          </w:p>
        </w:tc>
        <w:tc>
          <w:tcPr>
            <w:tcW w:w="879" w:type="dxa"/>
            <w:vAlign w:val="top"/>
          </w:tcPr>
          <w:p>
            <w:pPr>
              <w:pStyle w:val="14"/>
              <w:spacing w:before="171" w:line="183" w:lineRule="auto"/>
              <w:ind w:left="329"/>
            </w:pPr>
            <w:r>
              <w:rPr>
                <w:b/>
                <w:bCs/>
                <w:spacing w:val="-6"/>
              </w:rPr>
              <w:t>35</w:t>
            </w:r>
          </w:p>
        </w:tc>
        <w:tc>
          <w:tcPr>
            <w:tcW w:w="829" w:type="dxa"/>
            <w:vAlign w:val="top"/>
          </w:tcPr>
          <w:p>
            <w:pPr>
              <w:pStyle w:val="14"/>
              <w:spacing w:before="171" w:line="183" w:lineRule="auto"/>
              <w:ind w:left="300"/>
            </w:pPr>
            <w:r>
              <w:rPr>
                <w:b/>
                <w:bCs/>
                <w:spacing w:val="-6"/>
              </w:rPr>
              <w:t>30</w:t>
            </w:r>
          </w:p>
        </w:tc>
        <w:tc>
          <w:tcPr>
            <w:tcW w:w="1063" w:type="dxa"/>
            <w:vAlign w:val="top"/>
          </w:tcPr>
          <w:p>
            <w:pPr>
              <w:pStyle w:val="14"/>
              <w:spacing w:before="171" w:line="183" w:lineRule="auto"/>
              <w:ind w:left="421"/>
            </w:pPr>
            <w:r>
              <w:rPr>
                <w:b/>
                <w:bCs/>
                <w:spacing w:val="-6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6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37" w:type="dxa"/>
            <w:vAlign w:val="top"/>
          </w:tcPr>
          <w:p>
            <w:pPr>
              <w:pStyle w:val="14"/>
              <w:spacing w:before="107" w:line="219" w:lineRule="auto"/>
              <w:ind w:left="441"/>
            </w:pPr>
            <w:r>
              <w:rPr>
                <w:spacing w:val="-2"/>
              </w:rPr>
              <w:t>技术指导与革新</w:t>
            </w:r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tabs>
                <w:tab w:val="left" w:pos="537"/>
              </w:tabs>
              <w:spacing w:before="40" w:line="242" w:lineRule="exact"/>
              <w:ind w:left="324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79" w:type="dxa"/>
            <w:vAlign w:val="top"/>
          </w:tcPr>
          <w:p>
            <w:pPr>
              <w:tabs>
                <w:tab w:val="left" w:pos="539"/>
              </w:tabs>
              <w:spacing w:before="40" w:line="242" w:lineRule="exact"/>
              <w:ind w:left="326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29" w:type="dxa"/>
            <w:vAlign w:val="top"/>
          </w:tcPr>
          <w:p>
            <w:pPr>
              <w:pStyle w:val="14"/>
              <w:spacing w:before="162" w:line="183" w:lineRule="auto"/>
              <w:ind w:left="300"/>
            </w:pPr>
            <w:r>
              <w:rPr>
                <w:b/>
                <w:bCs/>
                <w:spacing w:val="-6"/>
              </w:rPr>
              <w:t>30</w:t>
            </w:r>
          </w:p>
        </w:tc>
        <w:tc>
          <w:tcPr>
            <w:tcW w:w="1063" w:type="dxa"/>
            <w:vAlign w:val="top"/>
          </w:tcPr>
          <w:p>
            <w:pPr>
              <w:pStyle w:val="14"/>
              <w:spacing w:before="162" w:line="183" w:lineRule="auto"/>
              <w:ind w:left="421"/>
            </w:pPr>
            <w:r>
              <w:rPr>
                <w:b/>
                <w:bCs/>
                <w:spacing w:val="-6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3111" w:type="dxa"/>
            <w:gridSpan w:val="2"/>
            <w:vAlign w:val="top"/>
          </w:tcPr>
          <w:p>
            <w:pPr>
              <w:pStyle w:val="14"/>
              <w:spacing w:before="119" w:line="221" w:lineRule="auto"/>
              <w:ind w:left="1334"/>
            </w:pPr>
            <w:r>
              <w:rPr>
                <w:spacing w:val="-3"/>
              </w:rPr>
              <w:t>合计</w:t>
            </w:r>
          </w:p>
        </w:tc>
        <w:tc>
          <w:tcPr>
            <w:tcW w:w="879" w:type="dxa"/>
            <w:vAlign w:val="top"/>
          </w:tcPr>
          <w:p>
            <w:pPr>
              <w:pStyle w:val="14"/>
              <w:spacing w:before="173" w:line="184" w:lineRule="auto"/>
              <w:ind w:left="263"/>
            </w:pPr>
            <w:r>
              <w:rPr>
                <w:spacing w:val="-6"/>
              </w:rPr>
              <w:t>100</w:t>
            </w:r>
          </w:p>
        </w:tc>
        <w:tc>
          <w:tcPr>
            <w:tcW w:w="889" w:type="dxa"/>
            <w:vAlign w:val="top"/>
          </w:tcPr>
          <w:p>
            <w:pPr>
              <w:pStyle w:val="14"/>
              <w:spacing w:before="172" w:line="184" w:lineRule="auto"/>
              <w:ind w:left="278"/>
            </w:pPr>
            <w:r>
              <w:rPr>
                <w:b/>
                <w:bCs/>
                <w:spacing w:val="-8"/>
              </w:rPr>
              <w:t>100</w:t>
            </w:r>
          </w:p>
        </w:tc>
        <w:tc>
          <w:tcPr>
            <w:tcW w:w="879" w:type="dxa"/>
            <w:vAlign w:val="top"/>
          </w:tcPr>
          <w:p>
            <w:pPr>
              <w:pStyle w:val="14"/>
              <w:spacing w:before="172" w:line="184" w:lineRule="auto"/>
              <w:ind w:left="269"/>
            </w:pPr>
            <w:r>
              <w:rPr>
                <w:b/>
                <w:bCs/>
                <w:spacing w:val="-8"/>
              </w:rPr>
              <w:t>100</w:t>
            </w:r>
          </w:p>
        </w:tc>
        <w:tc>
          <w:tcPr>
            <w:tcW w:w="829" w:type="dxa"/>
            <w:vAlign w:val="top"/>
          </w:tcPr>
          <w:p>
            <w:pPr>
              <w:pStyle w:val="14"/>
              <w:spacing w:before="172" w:line="184" w:lineRule="auto"/>
              <w:ind w:left="250"/>
            </w:pPr>
            <w:r>
              <w:rPr>
                <w:b/>
                <w:bCs/>
                <w:spacing w:val="-8"/>
              </w:rPr>
              <w:t>100</w:t>
            </w:r>
          </w:p>
        </w:tc>
        <w:tc>
          <w:tcPr>
            <w:tcW w:w="1063" w:type="dxa"/>
            <w:vAlign w:val="top"/>
          </w:tcPr>
          <w:p>
            <w:pPr>
              <w:pStyle w:val="14"/>
              <w:spacing w:before="172" w:line="184" w:lineRule="auto"/>
              <w:ind w:left="361"/>
            </w:pPr>
            <w:r>
              <w:rPr>
                <w:b/>
                <w:bCs/>
                <w:spacing w:val="-8"/>
              </w:rPr>
              <w:t>100</w:t>
            </w:r>
          </w:p>
        </w:tc>
      </w:tr>
    </w:tbl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技能要求权重表</w:t>
      </w:r>
    </w:p>
    <w:p>
      <w:pPr>
        <w:numPr>
          <w:numId w:val="0"/>
        </w:numPr>
        <w:rPr>
          <w:rFonts w:hint="eastAsia"/>
          <w:sz w:val="28"/>
          <w:szCs w:val="28"/>
        </w:rPr>
      </w:pPr>
    </w:p>
    <w:tbl>
      <w:tblPr>
        <w:tblStyle w:val="9"/>
        <w:tblW w:w="7740" w:type="dxa"/>
        <w:tblInd w:w="2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2467"/>
        <w:gridCol w:w="889"/>
        <w:gridCol w:w="899"/>
        <w:gridCol w:w="889"/>
        <w:gridCol w:w="849"/>
        <w:gridCol w:w="1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11" w:hRule="atLeast"/>
        </w:trPr>
        <w:tc>
          <w:tcPr>
            <w:tcW w:w="3141" w:type="dxa"/>
            <w:gridSpan w:val="2"/>
            <w:tcBorders>
              <w:tl2br w:val="single" w:color="000000" w:sz="4" w:space="0"/>
            </w:tcBorders>
            <w:vAlign w:val="top"/>
          </w:tcPr>
          <w:p>
            <w:pPr>
              <w:pStyle w:val="14"/>
              <w:spacing w:before="84" w:line="219" w:lineRule="auto"/>
              <w:ind w:left="2115"/>
            </w:pPr>
            <w:r>
              <w:rPr>
                <w:spacing w:val="3"/>
              </w:rPr>
              <w:t>技能等级</w:t>
            </w:r>
          </w:p>
          <w:p>
            <w:pPr>
              <w:spacing w:line="465" w:lineRule="auto"/>
              <w:rPr>
                <w:rFonts w:ascii="Arial"/>
                <w:sz w:val="21"/>
              </w:rPr>
            </w:pPr>
          </w:p>
          <w:p>
            <w:pPr>
              <w:pStyle w:val="14"/>
              <w:spacing w:before="71" w:line="220" w:lineRule="auto"/>
              <w:ind w:left="125"/>
            </w:pPr>
            <w:r>
              <w:rPr>
                <w:spacing w:val="-6"/>
              </w:rPr>
              <w:t>项 目</w:t>
            </w:r>
          </w:p>
        </w:tc>
        <w:tc>
          <w:tcPr>
            <w:tcW w:w="889" w:type="dxa"/>
            <w:vAlign w:val="top"/>
          </w:tcPr>
          <w:p>
            <w:pPr>
              <w:pStyle w:val="14"/>
              <w:spacing w:before="147" w:line="221" w:lineRule="auto"/>
              <w:ind w:left="164"/>
            </w:pPr>
            <w:r>
              <w:rPr>
                <w:spacing w:val="2"/>
              </w:rPr>
              <w:t>五级/</w:t>
            </w:r>
          </w:p>
          <w:p>
            <w:pPr>
              <w:pStyle w:val="14"/>
              <w:spacing w:before="76" w:line="221" w:lineRule="auto"/>
              <w:ind w:left="104"/>
            </w:pPr>
            <w:r>
              <w:rPr>
                <w:spacing w:val="-2"/>
              </w:rPr>
              <w:t>初级工</w:t>
            </w:r>
          </w:p>
          <w:p>
            <w:pPr>
              <w:pStyle w:val="14"/>
              <w:spacing w:before="87" w:line="222" w:lineRule="auto"/>
              <w:ind w:left="274"/>
            </w:pPr>
            <w:r>
              <w:rPr>
                <w:spacing w:val="-11"/>
              </w:rPr>
              <w:t>(%)</w:t>
            </w:r>
          </w:p>
        </w:tc>
        <w:tc>
          <w:tcPr>
            <w:tcW w:w="899" w:type="dxa"/>
            <w:vAlign w:val="top"/>
          </w:tcPr>
          <w:p>
            <w:pPr>
              <w:pStyle w:val="14"/>
              <w:spacing w:before="147" w:line="221" w:lineRule="auto"/>
              <w:ind w:left="165"/>
            </w:pPr>
            <w:r>
              <w:rPr>
                <w:spacing w:val="2"/>
              </w:rPr>
              <w:t>四级/</w:t>
            </w:r>
          </w:p>
          <w:p>
            <w:pPr>
              <w:pStyle w:val="14"/>
              <w:spacing w:before="74" w:line="220" w:lineRule="auto"/>
              <w:ind w:left="115"/>
            </w:pPr>
            <w:r>
              <w:rPr>
                <w:spacing w:val="4"/>
              </w:rPr>
              <w:t>中级工</w:t>
            </w:r>
          </w:p>
          <w:p>
            <w:pPr>
              <w:pStyle w:val="14"/>
              <w:spacing w:before="90" w:line="222" w:lineRule="auto"/>
              <w:ind w:left="274"/>
            </w:pPr>
            <w:r>
              <w:rPr>
                <w:spacing w:val="-11"/>
              </w:rPr>
              <w:t>(%)</w:t>
            </w:r>
          </w:p>
        </w:tc>
        <w:tc>
          <w:tcPr>
            <w:tcW w:w="889" w:type="dxa"/>
            <w:vAlign w:val="top"/>
          </w:tcPr>
          <w:p>
            <w:pPr>
              <w:pStyle w:val="14"/>
              <w:spacing w:before="157" w:line="221" w:lineRule="auto"/>
              <w:ind w:left="166"/>
            </w:pPr>
            <w:r>
              <w:rPr>
                <w:spacing w:val="-3"/>
              </w:rPr>
              <w:t>三级/</w:t>
            </w:r>
          </w:p>
          <w:p>
            <w:pPr>
              <w:pStyle w:val="14"/>
              <w:spacing w:before="63" w:line="219" w:lineRule="auto"/>
              <w:ind w:left="106"/>
            </w:pPr>
            <w:r>
              <w:rPr>
                <w:spacing w:val="4"/>
              </w:rPr>
              <w:t>高级工</w:t>
            </w:r>
          </w:p>
          <w:p>
            <w:pPr>
              <w:pStyle w:val="14"/>
              <w:spacing w:before="92" w:line="222" w:lineRule="auto"/>
              <w:ind w:left="276"/>
            </w:pPr>
            <w:r>
              <w:rPr>
                <w:spacing w:val="-11"/>
              </w:rPr>
              <w:t>(%)</w:t>
            </w:r>
          </w:p>
        </w:tc>
        <w:tc>
          <w:tcPr>
            <w:tcW w:w="849" w:type="dxa"/>
            <w:vAlign w:val="top"/>
          </w:tcPr>
          <w:p>
            <w:pPr>
              <w:pStyle w:val="14"/>
              <w:spacing w:before="154" w:line="221" w:lineRule="auto"/>
              <w:ind w:left="150"/>
            </w:pPr>
            <w:r>
              <w:rPr>
                <w:b/>
                <w:bCs/>
                <w:spacing w:val="-6"/>
              </w:rPr>
              <w:t>二级/</w:t>
            </w:r>
          </w:p>
          <w:p>
            <w:pPr>
              <w:pStyle w:val="14"/>
              <w:spacing w:before="53" w:line="219" w:lineRule="auto"/>
              <w:ind w:left="200"/>
            </w:pPr>
            <w:r>
              <w:rPr>
                <w:b/>
                <w:bCs/>
                <w:spacing w:val="-5"/>
              </w:rPr>
              <w:t>技师</w:t>
            </w:r>
          </w:p>
          <w:p>
            <w:pPr>
              <w:pStyle w:val="14"/>
              <w:spacing w:before="102" w:line="222" w:lineRule="auto"/>
              <w:ind w:left="260"/>
            </w:pPr>
            <w:r>
              <w:rPr>
                <w:b/>
                <w:bCs/>
                <w:spacing w:val="-13"/>
              </w:rPr>
              <w:t>(%)</w:t>
            </w:r>
          </w:p>
        </w:tc>
        <w:tc>
          <w:tcPr>
            <w:tcW w:w="1073" w:type="dxa"/>
            <w:vAlign w:val="top"/>
          </w:tcPr>
          <w:p>
            <w:pPr>
              <w:pStyle w:val="14"/>
              <w:spacing w:before="143" w:line="221" w:lineRule="auto"/>
              <w:ind w:left="261"/>
            </w:pPr>
            <w:r>
              <w:rPr>
                <w:b/>
                <w:bCs/>
                <w:spacing w:val="-7"/>
              </w:rPr>
              <w:t>一级/</w:t>
            </w:r>
          </w:p>
          <w:p>
            <w:pPr>
              <w:pStyle w:val="14"/>
              <w:spacing w:before="73" w:line="219" w:lineRule="auto"/>
              <w:ind w:left="91"/>
            </w:pPr>
            <w:r>
              <w:rPr>
                <w:b/>
                <w:bCs/>
                <w:spacing w:val="-6"/>
              </w:rPr>
              <w:t>高级技师</w:t>
            </w:r>
          </w:p>
          <w:p>
            <w:pPr>
              <w:pStyle w:val="14"/>
              <w:spacing w:before="92" w:line="222" w:lineRule="auto"/>
              <w:ind w:left="371"/>
            </w:pPr>
            <w:r>
              <w:rPr>
                <w:b/>
                <w:bCs/>
                <w:spacing w:val="-13"/>
              </w:rPr>
              <w:t>(%)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74" w:type="dxa"/>
            <w:vMerge w:val="restart"/>
            <w:tcBorders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14"/>
              <w:spacing w:before="72" w:line="253" w:lineRule="auto"/>
              <w:ind w:left="105" w:right="107"/>
            </w:pPr>
            <w:r>
              <w:rPr>
                <w:spacing w:val="5"/>
              </w:rPr>
              <w:t>技能</w:t>
            </w:r>
            <w:r>
              <w:t xml:space="preserve"> </w:t>
            </w:r>
            <w:r>
              <w:rPr>
                <w:spacing w:val="-3"/>
              </w:rPr>
              <w:t>要求</w:t>
            </w:r>
          </w:p>
        </w:tc>
        <w:tc>
          <w:tcPr>
            <w:tcW w:w="2467" w:type="dxa"/>
            <w:vAlign w:val="top"/>
          </w:tcPr>
          <w:p>
            <w:pPr>
              <w:pStyle w:val="14"/>
              <w:spacing w:before="121" w:line="219" w:lineRule="auto"/>
              <w:ind w:left="781"/>
            </w:pPr>
            <w:r>
              <w:rPr>
                <w:spacing w:val="-2"/>
              </w:rPr>
              <w:t>基本作业</w:t>
            </w:r>
          </w:p>
        </w:tc>
        <w:tc>
          <w:tcPr>
            <w:tcW w:w="889" w:type="dxa"/>
            <w:vAlign w:val="top"/>
          </w:tcPr>
          <w:p>
            <w:pPr>
              <w:pStyle w:val="14"/>
              <w:spacing w:before="179" w:line="183" w:lineRule="auto"/>
              <w:ind w:left="324"/>
            </w:pPr>
            <w:r>
              <w:rPr>
                <w:spacing w:val="-4"/>
              </w:rPr>
              <w:t>35</w:t>
            </w:r>
          </w:p>
        </w:tc>
        <w:tc>
          <w:tcPr>
            <w:tcW w:w="899" w:type="dxa"/>
            <w:vAlign w:val="top"/>
          </w:tcPr>
          <w:p>
            <w:pPr>
              <w:pStyle w:val="14"/>
              <w:spacing w:before="179" w:line="183" w:lineRule="auto"/>
              <w:ind w:left="335"/>
            </w:pPr>
            <w:r>
              <w:rPr>
                <w:spacing w:val="-4"/>
              </w:rPr>
              <w:t>30</w:t>
            </w:r>
          </w:p>
        </w:tc>
        <w:tc>
          <w:tcPr>
            <w:tcW w:w="889" w:type="dxa"/>
            <w:vAlign w:val="top"/>
          </w:tcPr>
          <w:p>
            <w:pPr>
              <w:pStyle w:val="14"/>
              <w:spacing w:before="178" w:line="183" w:lineRule="auto"/>
              <w:ind w:left="329"/>
            </w:pPr>
            <w:r>
              <w:rPr>
                <w:b/>
                <w:bCs/>
                <w:spacing w:val="-6"/>
              </w:rPr>
              <w:t>20</w:t>
            </w:r>
          </w:p>
        </w:tc>
        <w:tc>
          <w:tcPr>
            <w:tcW w:w="849" w:type="dxa"/>
            <w:vAlign w:val="top"/>
          </w:tcPr>
          <w:p>
            <w:pPr>
              <w:tabs>
                <w:tab w:val="left" w:pos="522"/>
              </w:tabs>
              <w:spacing w:before="56" w:line="242" w:lineRule="exact"/>
              <w:ind w:left="310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0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7" w:type="dxa"/>
            <w:vAlign w:val="top"/>
          </w:tcPr>
          <w:p>
            <w:pPr>
              <w:pStyle w:val="14"/>
              <w:spacing w:before="112" w:line="219" w:lineRule="auto"/>
              <w:ind w:left="561"/>
            </w:pPr>
            <w:r>
              <w:rPr>
                <w:spacing w:val="3"/>
              </w:rPr>
              <w:t>机械设备装调</w:t>
            </w:r>
          </w:p>
        </w:tc>
        <w:tc>
          <w:tcPr>
            <w:tcW w:w="889" w:type="dxa"/>
            <w:vAlign w:val="top"/>
          </w:tcPr>
          <w:p>
            <w:pPr>
              <w:pStyle w:val="14"/>
              <w:spacing w:before="170" w:line="183" w:lineRule="auto"/>
              <w:ind w:left="324"/>
            </w:pPr>
            <w:r>
              <w:rPr>
                <w:spacing w:val="-4"/>
              </w:rPr>
              <w:t>35</w:t>
            </w:r>
          </w:p>
        </w:tc>
        <w:tc>
          <w:tcPr>
            <w:tcW w:w="899" w:type="dxa"/>
            <w:vAlign w:val="top"/>
          </w:tcPr>
          <w:p>
            <w:pPr>
              <w:pStyle w:val="14"/>
              <w:spacing w:before="170" w:line="183" w:lineRule="auto"/>
              <w:ind w:left="335"/>
            </w:pPr>
            <w:r>
              <w:rPr>
                <w:spacing w:val="-4"/>
              </w:rPr>
              <w:t>35</w:t>
            </w:r>
          </w:p>
        </w:tc>
        <w:tc>
          <w:tcPr>
            <w:tcW w:w="889" w:type="dxa"/>
            <w:vAlign w:val="top"/>
          </w:tcPr>
          <w:p>
            <w:pPr>
              <w:pStyle w:val="14"/>
              <w:spacing w:before="170" w:line="183" w:lineRule="auto"/>
              <w:ind w:left="326"/>
            </w:pPr>
            <w:r>
              <w:rPr>
                <w:spacing w:val="-2"/>
              </w:rPr>
              <w:t>40</w:t>
            </w:r>
          </w:p>
        </w:tc>
        <w:tc>
          <w:tcPr>
            <w:tcW w:w="849" w:type="dxa"/>
            <w:vAlign w:val="top"/>
          </w:tcPr>
          <w:p>
            <w:pPr>
              <w:pStyle w:val="14"/>
              <w:spacing w:before="169" w:line="183" w:lineRule="auto"/>
              <w:ind w:left="310"/>
            </w:pPr>
            <w:r>
              <w:rPr>
                <w:b/>
                <w:bCs/>
                <w:spacing w:val="-5"/>
              </w:rPr>
              <w:t>40</w:t>
            </w:r>
          </w:p>
        </w:tc>
        <w:tc>
          <w:tcPr>
            <w:tcW w:w="1073" w:type="dxa"/>
            <w:vAlign w:val="top"/>
          </w:tcPr>
          <w:p>
            <w:pPr>
              <w:pStyle w:val="14"/>
              <w:spacing w:before="169" w:line="183" w:lineRule="auto"/>
              <w:ind w:left="421"/>
            </w:pPr>
            <w:r>
              <w:rPr>
                <w:b/>
                <w:bCs/>
                <w:spacing w:val="-6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7" w:type="dxa"/>
            <w:vAlign w:val="top"/>
          </w:tcPr>
          <w:p>
            <w:pPr>
              <w:pStyle w:val="14"/>
              <w:spacing w:before="123" w:line="219" w:lineRule="auto"/>
              <w:ind w:left="231"/>
            </w:pPr>
            <w:r>
              <w:rPr>
                <w:spacing w:val="-1"/>
              </w:rPr>
              <w:t>机械设备保养与维修</w:t>
            </w:r>
          </w:p>
        </w:tc>
        <w:tc>
          <w:tcPr>
            <w:tcW w:w="889" w:type="dxa"/>
            <w:vAlign w:val="top"/>
          </w:tcPr>
          <w:p>
            <w:pPr>
              <w:pStyle w:val="14"/>
              <w:spacing w:before="181" w:line="183" w:lineRule="auto"/>
              <w:ind w:left="324"/>
            </w:pPr>
            <w:r>
              <w:rPr>
                <w:spacing w:val="-4"/>
              </w:rPr>
              <w:t>30</w:t>
            </w:r>
          </w:p>
        </w:tc>
        <w:tc>
          <w:tcPr>
            <w:tcW w:w="899" w:type="dxa"/>
            <w:vAlign w:val="top"/>
          </w:tcPr>
          <w:p>
            <w:pPr>
              <w:pStyle w:val="14"/>
              <w:spacing w:before="181" w:line="183" w:lineRule="auto"/>
              <w:ind w:left="335"/>
            </w:pPr>
            <w:r>
              <w:rPr>
                <w:spacing w:val="-4"/>
              </w:rPr>
              <w:t>35</w:t>
            </w:r>
          </w:p>
        </w:tc>
        <w:tc>
          <w:tcPr>
            <w:tcW w:w="889" w:type="dxa"/>
            <w:vAlign w:val="top"/>
          </w:tcPr>
          <w:p>
            <w:pPr>
              <w:pStyle w:val="14"/>
              <w:spacing w:before="181" w:line="183" w:lineRule="auto"/>
              <w:ind w:left="326"/>
            </w:pPr>
            <w:r>
              <w:rPr>
                <w:spacing w:val="-2"/>
              </w:rPr>
              <w:t>40</w:t>
            </w:r>
          </w:p>
        </w:tc>
        <w:tc>
          <w:tcPr>
            <w:tcW w:w="849" w:type="dxa"/>
            <w:vAlign w:val="top"/>
          </w:tcPr>
          <w:p>
            <w:pPr>
              <w:pStyle w:val="14"/>
              <w:spacing w:before="180" w:line="183" w:lineRule="auto"/>
              <w:ind w:left="310"/>
            </w:pPr>
            <w:r>
              <w:rPr>
                <w:b/>
                <w:bCs/>
                <w:spacing w:val="-6"/>
              </w:rPr>
              <w:t>25</w:t>
            </w:r>
          </w:p>
        </w:tc>
        <w:tc>
          <w:tcPr>
            <w:tcW w:w="1073" w:type="dxa"/>
            <w:vAlign w:val="top"/>
          </w:tcPr>
          <w:p>
            <w:pPr>
              <w:pStyle w:val="14"/>
              <w:spacing w:before="180" w:line="183" w:lineRule="auto"/>
              <w:ind w:left="421"/>
            </w:pPr>
            <w:r>
              <w:rPr>
                <w:b/>
                <w:bCs/>
                <w:spacing w:val="-6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7" w:type="dxa"/>
            <w:vAlign w:val="top"/>
          </w:tcPr>
          <w:p>
            <w:pPr>
              <w:pStyle w:val="14"/>
              <w:spacing w:before="117" w:line="219" w:lineRule="auto"/>
              <w:ind w:left="451"/>
            </w:pPr>
            <w:r>
              <w:rPr>
                <w:spacing w:val="-2"/>
              </w:rPr>
              <w:t>技术指导与革新</w:t>
            </w:r>
          </w:p>
        </w:tc>
        <w:tc>
          <w:tcPr>
            <w:tcW w:w="889" w:type="dxa"/>
            <w:vAlign w:val="top"/>
          </w:tcPr>
          <w:p>
            <w:pPr>
              <w:pStyle w:val="14"/>
              <w:spacing w:before="242" w:line="150" w:lineRule="exact"/>
              <w:ind w:left="324"/>
            </w:pPr>
            <w:r>
              <w:rPr>
                <w:position w:val="-4"/>
              </w:rPr>
              <w:t>—</w:t>
            </w:r>
          </w:p>
        </w:tc>
        <w:tc>
          <w:tcPr>
            <w:tcW w:w="899" w:type="dxa"/>
            <w:vAlign w:val="top"/>
          </w:tcPr>
          <w:p>
            <w:pPr>
              <w:pStyle w:val="14"/>
              <w:spacing w:before="242" w:line="150" w:lineRule="exact"/>
              <w:ind w:left="335"/>
            </w:pPr>
            <w:r>
              <w:rPr>
                <w:position w:val="-4"/>
              </w:rPr>
              <w:t>—</w:t>
            </w:r>
          </w:p>
        </w:tc>
        <w:tc>
          <w:tcPr>
            <w:tcW w:w="8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14"/>
              <w:spacing w:before="172" w:line="183" w:lineRule="auto"/>
              <w:ind w:left="310"/>
            </w:pPr>
            <w:r>
              <w:rPr>
                <w:b/>
                <w:bCs/>
                <w:spacing w:val="-6"/>
              </w:rPr>
              <w:t>35</w:t>
            </w:r>
          </w:p>
        </w:tc>
        <w:tc>
          <w:tcPr>
            <w:tcW w:w="1073" w:type="dxa"/>
            <w:vAlign w:val="top"/>
          </w:tcPr>
          <w:p>
            <w:pPr>
              <w:pStyle w:val="14"/>
              <w:spacing w:before="172" w:line="183" w:lineRule="auto"/>
              <w:ind w:left="421"/>
            </w:pPr>
            <w:r>
              <w:rPr>
                <w:b/>
                <w:bCs/>
                <w:spacing w:val="-5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141" w:type="dxa"/>
            <w:gridSpan w:val="2"/>
            <w:vAlign w:val="top"/>
          </w:tcPr>
          <w:p>
            <w:pPr>
              <w:pStyle w:val="14"/>
              <w:spacing w:before="119" w:line="221" w:lineRule="auto"/>
              <w:ind w:left="1344"/>
            </w:pPr>
            <w:r>
              <w:rPr>
                <w:spacing w:val="-3"/>
              </w:rPr>
              <w:t>合计</w:t>
            </w:r>
          </w:p>
        </w:tc>
        <w:tc>
          <w:tcPr>
            <w:tcW w:w="889" w:type="dxa"/>
            <w:vAlign w:val="top"/>
          </w:tcPr>
          <w:p>
            <w:pPr>
              <w:pStyle w:val="14"/>
              <w:spacing w:before="173" w:line="184" w:lineRule="auto"/>
              <w:ind w:left="274"/>
            </w:pPr>
            <w:r>
              <w:rPr>
                <w:spacing w:val="-6"/>
              </w:rPr>
              <w:t>100</w:t>
            </w:r>
          </w:p>
        </w:tc>
        <w:tc>
          <w:tcPr>
            <w:tcW w:w="899" w:type="dxa"/>
            <w:vAlign w:val="top"/>
          </w:tcPr>
          <w:p>
            <w:pPr>
              <w:pStyle w:val="14"/>
              <w:spacing w:before="173" w:line="184" w:lineRule="auto"/>
              <w:ind w:left="274"/>
            </w:pPr>
            <w:r>
              <w:rPr>
                <w:spacing w:val="-6"/>
              </w:rPr>
              <w:t>100</w:t>
            </w:r>
          </w:p>
        </w:tc>
        <w:tc>
          <w:tcPr>
            <w:tcW w:w="889" w:type="dxa"/>
            <w:vAlign w:val="top"/>
          </w:tcPr>
          <w:p>
            <w:pPr>
              <w:pStyle w:val="14"/>
              <w:spacing w:before="172" w:line="184" w:lineRule="auto"/>
              <w:ind w:left="279"/>
            </w:pPr>
            <w:r>
              <w:rPr>
                <w:b/>
                <w:bCs/>
                <w:spacing w:val="-8"/>
              </w:rPr>
              <w:t>100</w:t>
            </w:r>
          </w:p>
        </w:tc>
        <w:tc>
          <w:tcPr>
            <w:tcW w:w="849" w:type="dxa"/>
            <w:vAlign w:val="top"/>
          </w:tcPr>
          <w:p>
            <w:pPr>
              <w:pStyle w:val="14"/>
              <w:spacing w:before="172" w:line="184" w:lineRule="auto"/>
              <w:ind w:left="260"/>
            </w:pPr>
            <w:r>
              <w:rPr>
                <w:b/>
                <w:bCs/>
                <w:spacing w:val="-8"/>
              </w:rPr>
              <w:t>100</w:t>
            </w:r>
          </w:p>
        </w:tc>
        <w:tc>
          <w:tcPr>
            <w:tcW w:w="1073" w:type="dxa"/>
            <w:vAlign w:val="top"/>
          </w:tcPr>
          <w:p>
            <w:pPr>
              <w:pStyle w:val="14"/>
              <w:spacing w:before="172" w:line="184" w:lineRule="auto"/>
              <w:ind w:left="371"/>
            </w:pPr>
            <w:r>
              <w:rPr>
                <w:b/>
                <w:bCs/>
                <w:spacing w:val="-8"/>
              </w:rPr>
              <w:t>100</w:t>
            </w:r>
          </w:p>
        </w:tc>
      </w:tr>
    </w:tbl>
    <w:p>
      <w:pPr>
        <w:rPr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74B87A"/>
    <w:multiLevelType w:val="singleLevel"/>
    <w:tmpl w:val="D774B87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4Y2NjZjViN2NjMTE4ZjRiOTljYTJiNGQ3YmQzMWQifQ=="/>
    <w:docVar w:name="KSO_WPS_MARK_KEY" w:val="96cb3270-f836-4bc2-ad3a-1fdd3d31a908"/>
  </w:docVars>
  <w:rsids>
    <w:rsidRoot w:val="00AD6620"/>
    <w:rsid w:val="000432DD"/>
    <w:rsid w:val="00252197"/>
    <w:rsid w:val="0045542D"/>
    <w:rsid w:val="004C7B0B"/>
    <w:rsid w:val="004D0036"/>
    <w:rsid w:val="00550177"/>
    <w:rsid w:val="00836E1C"/>
    <w:rsid w:val="0098543B"/>
    <w:rsid w:val="009B0460"/>
    <w:rsid w:val="009C2DB4"/>
    <w:rsid w:val="00AA3DA4"/>
    <w:rsid w:val="00AD6620"/>
    <w:rsid w:val="00B01F13"/>
    <w:rsid w:val="00C365F2"/>
    <w:rsid w:val="00C72470"/>
    <w:rsid w:val="00C75AAF"/>
    <w:rsid w:val="00E52B01"/>
    <w:rsid w:val="156B0D62"/>
    <w:rsid w:val="16224FE7"/>
    <w:rsid w:val="1C915908"/>
    <w:rsid w:val="264F6618"/>
    <w:rsid w:val="38BA10FD"/>
    <w:rsid w:val="423A1CF2"/>
    <w:rsid w:val="43D514F7"/>
    <w:rsid w:val="46946462"/>
    <w:rsid w:val="4B471721"/>
    <w:rsid w:val="503F7A79"/>
    <w:rsid w:val="512324D0"/>
    <w:rsid w:val="61A30FEA"/>
    <w:rsid w:val="67ED1076"/>
    <w:rsid w:val="6BED1BE7"/>
    <w:rsid w:val="6C740C5C"/>
    <w:rsid w:val="6E361438"/>
    <w:rsid w:val="7936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Table Paragraph"/>
    <w:basedOn w:val="1"/>
    <w:qFormat/>
    <w:uiPriority w:val="1"/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其他_"/>
    <w:basedOn w:val="6"/>
    <w:link w:val="13"/>
    <w:qFormat/>
    <w:uiPriority w:val="0"/>
    <w:rPr>
      <w:rFonts w:ascii="黑体" w:hAnsi="黑体" w:eastAsia="黑体" w:cs="黑体"/>
      <w:sz w:val="15"/>
      <w:szCs w:val="15"/>
      <w:lang w:val="zh-CN" w:bidi="zh-CN"/>
    </w:rPr>
  </w:style>
  <w:style w:type="paragraph" w:customStyle="1" w:styleId="13">
    <w:name w:val="其他"/>
    <w:basedOn w:val="1"/>
    <w:link w:val="12"/>
    <w:qFormat/>
    <w:uiPriority w:val="0"/>
    <w:pPr>
      <w:spacing w:line="240" w:lineRule="exact"/>
      <w:ind w:firstLine="200"/>
      <w:jc w:val="left"/>
    </w:pPr>
    <w:rPr>
      <w:rFonts w:ascii="黑体" w:hAnsi="黑体" w:eastAsia="黑体" w:cs="黑体"/>
      <w:kern w:val="0"/>
      <w:sz w:val="15"/>
      <w:szCs w:val="15"/>
      <w:lang w:val="zh-CN" w:bidi="zh-CN"/>
    </w:r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2681</Words>
  <Characters>3131</Characters>
  <Lines>31</Lines>
  <Paragraphs>8</Paragraphs>
  <TotalTime>8</TotalTime>
  <ScaleCrop>false</ScaleCrop>
  <LinksUpToDate>false</LinksUpToDate>
  <CharactersWithSpaces>3362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2024-06-24T02:33:00Z</dcterms:created>
  <dc:creator>sazabi424</dc:creator>
  <cp:lastModifiedBy>韬 枫</cp:lastModifiedBy>
  <dcterms:modified xsi:type="dcterms:W3CDTF">2024-06-28T08:06:23Z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902558B82F464A1383DB55451B0FEBCE_12</vt:lpwstr>
  </property>
</Properties>
</file>