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26671A">
      <w:pPr>
        <w:widowControl/>
        <w:spacing w:after="156" w:afterLines="50" w:line="440" w:lineRule="exact"/>
        <w:jc w:val="center"/>
        <w:rPr>
          <w:rFonts w:hint="eastAsia" w:ascii="ˎ̥" w:hAnsi="ˎ̥" w:cs="宋体"/>
          <w:color w:val="000000"/>
          <w:kern w:val="0"/>
          <w:sz w:val="44"/>
          <w:szCs w:val="44"/>
        </w:rPr>
      </w:pPr>
      <w:bookmarkStart w:id="0" w:name="_GoBack"/>
      <w:bookmarkEnd w:id="0"/>
      <w:r>
        <w:rPr>
          <w:rFonts w:hint="eastAsia" w:ascii="宋体" w:hAnsi="宋体" w:cs="宋体"/>
          <w:b/>
          <w:bCs/>
          <w:color w:val="000000"/>
          <w:kern w:val="0"/>
          <w:sz w:val="36"/>
          <w:szCs w:val="44"/>
        </w:rPr>
        <w:t>安徽工程技术学校课堂教学质量评价表</w:t>
      </w:r>
    </w:p>
    <w:tbl>
      <w:tblPr>
        <w:tblStyle w:val="5"/>
        <w:tblW w:w="955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Layout w:type="fixed"/>
        <w:tblCellMar>
          <w:top w:w="105" w:type="dxa"/>
          <w:left w:w="105" w:type="dxa"/>
          <w:bottom w:w="105" w:type="dxa"/>
          <w:right w:w="105" w:type="dxa"/>
        </w:tblCellMar>
      </w:tblPr>
      <w:tblGrid>
        <w:gridCol w:w="667"/>
        <w:gridCol w:w="1318"/>
        <w:gridCol w:w="1375"/>
        <w:gridCol w:w="1417"/>
        <w:gridCol w:w="1276"/>
        <w:gridCol w:w="1559"/>
        <w:gridCol w:w="1134"/>
        <w:gridCol w:w="805"/>
      </w:tblGrid>
      <w:tr w14:paraId="48A5B9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105" w:type="dxa"/>
            <w:left w:w="105" w:type="dxa"/>
            <w:bottom w:w="105" w:type="dxa"/>
            <w:right w:w="105" w:type="dxa"/>
          </w:tblCellMar>
        </w:tblPrEx>
        <w:trPr>
          <w:trHeight w:val="432" w:hRule="atLeast"/>
          <w:jc w:val="center"/>
        </w:trPr>
        <w:tc>
          <w:tcPr>
            <w:tcW w:w="667" w:type="dxa"/>
            <w:shd w:val="clear" w:color="auto" w:fill="FFFFFF"/>
            <w:vAlign w:val="center"/>
          </w:tcPr>
          <w:p w14:paraId="0C4E4603">
            <w:pPr>
              <w:widowControl/>
              <w:spacing w:line="240" w:lineRule="exact"/>
              <w:jc w:val="center"/>
              <w:rPr>
                <w:rFonts w:ascii="宋体" w:hAnsi="宋体" w:cs="宋体"/>
                <w:kern w:val="0"/>
                <w:szCs w:val="21"/>
              </w:rPr>
            </w:pPr>
            <w:r>
              <w:rPr>
                <w:rFonts w:hint="eastAsia" w:ascii="宋体" w:hAnsi="宋体" w:cs="宋体"/>
                <w:kern w:val="0"/>
                <w:szCs w:val="21"/>
              </w:rPr>
              <w:t>姓名</w:t>
            </w:r>
          </w:p>
        </w:tc>
        <w:tc>
          <w:tcPr>
            <w:tcW w:w="1318" w:type="dxa"/>
            <w:shd w:val="clear" w:color="auto" w:fill="FFFFFF"/>
            <w:vAlign w:val="center"/>
          </w:tcPr>
          <w:p w14:paraId="31E0946B">
            <w:pPr>
              <w:widowControl/>
              <w:spacing w:line="240" w:lineRule="exact"/>
              <w:rPr>
                <w:rFonts w:ascii="宋体" w:hAnsi="宋体" w:cs="宋体"/>
                <w:kern w:val="0"/>
                <w:szCs w:val="21"/>
              </w:rPr>
            </w:pPr>
          </w:p>
        </w:tc>
        <w:tc>
          <w:tcPr>
            <w:tcW w:w="1375" w:type="dxa"/>
            <w:shd w:val="clear" w:color="auto" w:fill="FFFFFF"/>
            <w:vAlign w:val="center"/>
          </w:tcPr>
          <w:p w14:paraId="0FAA909C">
            <w:pPr>
              <w:widowControl/>
              <w:spacing w:line="240" w:lineRule="exact"/>
              <w:jc w:val="center"/>
              <w:rPr>
                <w:rFonts w:ascii="宋体" w:hAnsi="宋体" w:cs="宋体"/>
                <w:kern w:val="0"/>
                <w:szCs w:val="21"/>
              </w:rPr>
            </w:pPr>
            <w:r>
              <w:rPr>
                <w:rFonts w:hint="eastAsia" w:ascii="宋体" w:hAnsi="宋体" w:cs="宋体"/>
                <w:kern w:val="0"/>
                <w:szCs w:val="21"/>
              </w:rPr>
              <w:t>授课班级</w:t>
            </w:r>
          </w:p>
        </w:tc>
        <w:tc>
          <w:tcPr>
            <w:tcW w:w="1417" w:type="dxa"/>
            <w:shd w:val="clear" w:color="auto" w:fill="FFFFFF"/>
            <w:vAlign w:val="center"/>
          </w:tcPr>
          <w:p w14:paraId="1D7A6BF1">
            <w:pPr>
              <w:widowControl/>
              <w:spacing w:line="240" w:lineRule="exact"/>
              <w:jc w:val="center"/>
              <w:rPr>
                <w:rFonts w:ascii="宋体" w:hAnsi="宋体" w:cs="宋体"/>
                <w:kern w:val="0"/>
                <w:szCs w:val="21"/>
              </w:rPr>
            </w:pPr>
          </w:p>
        </w:tc>
        <w:tc>
          <w:tcPr>
            <w:tcW w:w="1276" w:type="dxa"/>
            <w:shd w:val="clear" w:color="auto" w:fill="FFFFFF"/>
            <w:vAlign w:val="center"/>
          </w:tcPr>
          <w:p w14:paraId="7C8BCA06">
            <w:pPr>
              <w:widowControl/>
              <w:spacing w:line="240" w:lineRule="exact"/>
              <w:jc w:val="center"/>
              <w:rPr>
                <w:rFonts w:ascii="宋体" w:hAnsi="宋体" w:cs="宋体"/>
                <w:kern w:val="0"/>
                <w:szCs w:val="21"/>
              </w:rPr>
            </w:pPr>
            <w:r>
              <w:rPr>
                <w:rFonts w:hint="eastAsia" w:ascii="宋体" w:hAnsi="宋体" w:cs="宋体"/>
                <w:kern w:val="0"/>
                <w:szCs w:val="21"/>
              </w:rPr>
              <w:t>课程</w:t>
            </w:r>
          </w:p>
        </w:tc>
        <w:tc>
          <w:tcPr>
            <w:tcW w:w="1559" w:type="dxa"/>
            <w:shd w:val="clear" w:color="auto" w:fill="FFFFFF"/>
            <w:vAlign w:val="center"/>
          </w:tcPr>
          <w:p w14:paraId="19D24157">
            <w:pPr>
              <w:widowControl/>
              <w:spacing w:line="240" w:lineRule="exact"/>
              <w:jc w:val="center"/>
              <w:rPr>
                <w:rFonts w:ascii="宋体" w:hAnsi="宋体" w:cs="宋体"/>
                <w:kern w:val="0"/>
                <w:szCs w:val="21"/>
              </w:rPr>
            </w:pPr>
          </w:p>
        </w:tc>
        <w:tc>
          <w:tcPr>
            <w:tcW w:w="1939" w:type="dxa"/>
            <w:gridSpan w:val="2"/>
            <w:shd w:val="clear" w:color="auto" w:fill="FFFFFF"/>
            <w:vAlign w:val="center"/>
          </w:tcPr>
          <w:p w14:paraId="32217582">
            <w:pPr>
              <w:widowControl/>
              <w:spacing w:line="240" w:lineRule="exact"/>
              <w:jc w:val="center"/>
              <w:rPr>
                <w:rFonts w:ascii="宋体" w:hAnsi="宋体" w:cs="宋体"/>
                <w:kern w:val="0"/>
                <w:szCs w:val="21"/>
              </w:rPr>
            </w:pPr>
            <w:r>
              <w:rPr>
                <w:rFonts w:hint="eastAsia" w:ascii="宋体" w:hAnsi="宋体" w:cs="宋体"/>
                <w:kern w:val="0"/>
                <w:szCs w:val="21"/>
              </w:rPr>
              <w:t xml:space="preserve">  </w:t>
            </w:r>
            <w:r>
              <w:rPr>
                <w:rFonts w:ascii="宋体" w:hAnsi="宋体" w:cs="宋体"/>
                <w:kern w:val="0"/>
                <w:szCs w:val="21"/>
              </w:rPr>
              <w:t xml:space="preserve"> </w:t>
            </w:r>
            <w:r>
              <w:rPr>
                <w:rFonts w:hint="eastAsia" w:ascii="宋体" w:hAnsi="宋体" w:cs="宋体"/>
                <w:kern w:val="0"/>
                <w:szCs w:val="21"/>
              </w:rPr>
              <w:t xml:space="preserve"> 年   月   日</w:t>
            </w:r>
          </w:p>
        </w:tc>
      </w:tr>
      <w:tr w14:paraId="4A23AD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105" w:type="dxa"/>
            <w:left w:w="105" w:type="dxa"/>
            <w:bottom w:w="105" w:type="dxa"/>
            <w:right w:w="105" w:type="dxa"/>
          </w:tblCellMar>
        </w:tblPrEx>
        <w:trPr>
          <w:trHeight w:val="258" w:hRule="atLeast"/>
          <w:jc w:val="center"/>
        </w:trPr>
        <w:tc>
          <w:tcPr>
            <w:tcW w:w="1985" w:type="dxa"/>
            <w:gridSpan w:val="2"/>
            <w:vMerge w:val="restart"/>
            <w:shd w:val="clear" w:color="auto" w:fill="FFFFFF"/>
            <w:vAlign w:val="center"/>
          </w:tcPr>
          <w:p w14:paraId="18DC2C59">
            <w:pPr>
              <w:widowControl/>
              <w:spacing w:line="280" w:lineRule="exact"/>
              <w:jc w:val="center"/>
              <w:rPr>
                <w:rFonts w:ascii="宋体" w:hAnsi="宋体" w:cs="宋体"/>
                <w:kern w:val="0"/>
                <w:szCs w:val="21"/>
              </w:rPr>
            </w:pPr>
            <w:r>
              <w:rPr>
                <w:rFonts w:hint="eastAsia" w:ascii="宋体" w:hAnsi="宋体" w:cs="宋体"/>
                <w:kern w:val="0"/>
                <w:szCs w:val="21"/>
              </w:rPr>
              <w:t>测 评 指 标</w:t>
            </w:r>
            <w:r>
              <w:rPr>
                <w:rFonts w:ascii="宋体" w:hAnsi="宋体" w:cs="宋体"/>
                <w:kern w:val="0"/>
                <w:szCs w:val="21"/>
              </w:rPr>
              <w:t xml:space="preserve"> </w:t>
            </w:r>
          </w:p>
        </w:tc>
        <w:tc>
          <w:tcPr>
            <w:tcW w:w="5627" w:type="dxa"/>
            <w:gridSpan w:val="4"/>
            <w:shd w:val="clear" w:color="auto" w:fill="FFFFFF"/>
            <w:vAlign w:val="center"/>
          </w:tcPr>
          <w:p w14:paraId="519E1039">
            <w:pPr>
              <w:widowControl/>
              <w:spacing w:line="280" w:lineRule="exact"/>
              <w:jc w:val="center"/>
              <w:rPr>
                <w:rFonts w:ascii="宋体" w:hAnsi="宋体" w:cs="宋体"/>
                <w:kern w:val="0"/>
                <w:szCs w:val="21"/>
              </w:rPr>
            </w:pPr>
            <w:r>
              <w:rPr>
                <w:rFonts w:hint="eastAsia" w:ascii="宋体" w:hAnsi="宋体" w:cs="宋体"/>
                <w:kern w:val="0"/>
                <w:szCs w:val="21"/>
              </w:rPr>
              <w:t>评 价 标 准</w:t>
            </w:r>
            <w:r>
              <w:rPr>
                <w:rFonts w:ascii="宋体" w:hAnsi="宋体" w:cs="宋体"/>
                <w:kern w:val="0"/>
                <w:szCs w:val="21"/>
              </w:rPr>
              <w:t xml:space="preserve"> </w:t>
            </w:r>
          </w:p>
        </w:tc>
        <w:tc>
          <w:tcPr>
            <w:tcW w:w="1134" w:type="dxa"/>
            <w:vMerge w:val="restart"/>
            <w:shd w:val="clear" w:color="auto" w:fill="FFFFFF"/>
            <w:vAlign w:val="center"/>
          </w:tcPr>
          <w:p w14:paraId="37E135E5">
            <w:pPr>
              <w:widowControl/>
              <w:spacing w:line="280" w:lineRule="exact"/>
              <w:jc w:val="center"/>
              <w:rPr>
                <w:rFonts w:ascii="宋体" w:hAnsi="宋体" w:cs="宋体"/>
                <w:kern w:val="0"/>
                <w:szCs w:val="21"/>
              </w:rPr>
            </w:pPr>
            <w:r>
              <w:rPr>
                <w:rFonts w:hint="eastAsia" w:ascii="宋体" w:hAnsi="宋体" w:cs="宋体"/>
                <w:kern w:val="0"/>
                <w:szCs w:val="21"/>
              </w:rPr>
              <w:t>测评</w:t>
            </w:r>
          </w:p>
          <w:p w14:paraId="55DD6E34">
            <w:pPr>
              <w:widowControl/>
              <w:spacing w:line="280" w:lineRule="exact"/>
              <w:jc w:val="center"/>
              <w:rPr>
                <w:rFonts w:ascii="宋体" w:hAnsi="宋体" w:cs="宋体"/>
                <w:kern w:val="0"/>
                <w:szCs w:val="21"/>
              </w:rPr>
            </w:pPr>
            <w:r>
              <w:rPr>
                <w:rFonts w:hint="eastAsia" w:ascii="宋体" w:hAnsi="宋体" w:cs="宋体"/>
                <w:kern w:val="0"/>
                <w:szCs w:val="21"/>
              </w:rPr>
              <w:t>方法</w:t>
            </w:r>
            <w:r>
              <w:rPr>
                <w:rFonts w:ascii="宋体" w:hAnsi="宋体" w:cs="宋体"/>
                <w:kern w:val="0"/>
                <w:szCs w:val="21"/>
              </w:rPr>
              <w:t xml:space="preserve"> </w:t>
            </w:r>
          </w:p>
        </w:tc>
        <w:tc>
          <w:tcPr>
            <w:tcW w:w="805" w:type="dxa"/>
            <w:vMerge w:val="restart"/>
            <w:shd w:val="clear" w:color="auto" w:fill="FFFFFF"/>
            <w:vAlign w:val="center"/>
          </w:tcPr>
          <w:p w14:paraId="2AD99CD4">
            <w:pPr>
              <w:widowControl/>
              <w:spacing w:line="280" w:lineRule="exact"/>
              <w:jc w:val="center"/>
              <w:rPr>
                <w:rFonts w:ascii="宋体" w:hAnsi="宋体" w:cs="宋体"/>
                <w:kern w:val="0"/>
                <w:szCs w:val="21"/>
              </w:rPr>
            </w:pPr>
            <w:r>
              <w:rPr>
                <w:rFonts w:hint="eastAsia" w:ascii="宋体" w:hAnsi="宋体" w:cs="宋体"/>
                <w:kern w:val="0"/>
                <w:szCs w:val="21"/>
              </w:rPr>
              <w:t>测评</w:t>
            </w:r>
          </w:p>
          <w:p w14:paraId="796245FB">
            <w:pPr>
              <w:widowControl/>
              <w:spacing w:line="280" w:lineRule="exact"/>
              <w:jc w:val="center"/>
              <w:rPr>
                <w:rFonts w:ascii="宋体" w:hAnsi="宋体" w:cs="宋体"/>
                <w:kern w:val="0"/>
                <w:szCs w:val="21"/>
              </w:rPr>
            </w:pPr>
            <w:r>
              <w:rPr>
                <w:rFonts w:hint="eastAsia" w:ascii="宋体" w:hAnsi="宋体" w:cs="宋体"/>
                <w:kern w:val="0"/>
                <w:szCs w:val="21"/>
              </w:rPr>
              <w:t>得分</w:t>
            </w:r>
            <w:r>
              <w:rPr>
                <w:rFonts w:ascii="宋体" w:hAnsi="宋体" w:cs="宋体"/>
                <w:kern w:val="0"/>
                <w:szCs w:val="21"/>
              </w:rPr>
              <w:t xml:space="preserve"> </w:t>
            </w:r>
          </w:p>
        </w:tc>
      </w:tr>
      <w:tr w14:paraId="1E78AB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105" w:type="dxa"/>
            <w:left w:w="105" w:type="dxa"/>
            <w:bottom w:w="105" w:type="dxa"/>
            <w:right w:w="105" w:type="dxa"/>
          </w:tblCellMar>
        </w:tblPrEx>
        <w:trPr>
          <w:trHeight w:val="252" w:hRule="atLeast"/>
          <w:jc w:val="center"/>
        </w:trPr>
        <w:tc>
          <w:tcPr>
            <w:tcW w:w="1985" w:type="dxa"/>
            <w:gridSpan w:val="2"/>
            <w:vMerge w:val="continue"/>
            <w:shd w:val="clear" w:color="auto" w:fill="FFFFFF"/>
            <w:vAlign w:val="center"/>
          </w:tcPr>
          <w:p w14:paraId="55C91F01">
            <w:pPr>
              <w:widowControl/>
              <w:spacing w:line="280" w:lineRule="exact"/>
              <w:jc w:val="left"/>
              <w:rPr>
                <w:rFonts w:ascii="宋体" w:hAnsi="宋体" w:cs="宋体"/>
                <w:kern w:val="0"/>
                <w:szCs w:val="21"/>
              </w:rPr>
            </w:pPr>
          </w:p>
        </w:tc>
        <w:tc>
          <w:tcPr>
            <w:tcW w:w="1375" w:type="dxa"/>
            <w:shd w:val="clear" w:color="auto" w:fill="FFFFFF"/>
            <w:vAlign w:val="center"/>
          </w:tcPr>
          <w:p w14:paraId="1FB74C92">
            <w:pPr>
              <w:widowControl/>
              <w:spacing w:line="280" w:lineRule="exact"/>
              <w:jc w:val="center"/>
              <w:rPr>
                <w:rFonts w:ascii="宋体" w:hAnsi="宋体" w:cs="宋体"/>
                <w:kern w:val="0"/>
                <w:szCs w:val="21"/>
              </w:rPr>
            </w:pPr>
            <w:r>
              <w:rPr>
                <w:rFonts w:hint="eastAsia" w:ascii="宋体" w:hAnsi="宋体" w:cs="宋体"/>
                <w:kern w:val="0"/>
                <w:szCs w:val="21"/>
              </w:rPr>
              <w:t>优</w:t>
            </w:r>
            <w:r>
              <w:rPr>
                <w:rFonts w:ascii="宋体" w:hAnsi="宋体" w:cs="宋体"/>
                <w:kern w:val="0"/>
                <w:szCs w:val="21"/>
              </w:rPr>
              <w:t xml:space="preserve"> </w:t>
            </w:r>
          </w:p>
        </w:tc>
        <w:tc>
          <w:tcPr>
            <w:tcW w:w="1417" w:type="dxa"/>
            <w:shd w:val="clear" w:color="auto" w:fill="FFFFFF"/>
            <w:vAlign w:val="center"/>
          </w:tcPr>
          <w:p w14:paraId="56014365">
            <w:pPr>
              <w:widowControl/>
              <w:spacing w:line="280" w:lineRule="exact"/>
              <w:jc w:val="center"/>
              <w:rPr>
                <w:rFonts w:ascii="宋体" w:hAnsi="宋体" w:cs="宋体"/>
                <w:kern w:val="0"/>
                <w:szCs w:val="21"/>
              </w:rPr>
            </w:pPr>
            <w:r>
              <w:rPr>
                <w:rFonts w:hint="eastAsia" w:ascii="宋体" w:hAnsi="宋体" w:cs="宋体"/>
                <w:kern w:val="0"/>
                <w:szCs w:val="21"/>
              </w:rPr>
              <w:t>良</w:t>
            </w:r>
            <w:r>
              <w:rPr>
                <w:rFonts w:ascii="宋体" w:hAnsi="宋体" w:cs="宋体"/>
                <w:kern w:val="0"/>
                <w:szCs w:val="21"/>
              </w:rPr>
              <w:t xml:space="preserve"> </w:t>
            </w:r>
          </w:p>
        </w:tc>
        <w:tc>
          <w:tcPr>
            <w:tcW w:w="1276" w:type="dxa"/>
            <w:shd w:val="clear" w:color="auto" w:fill="FFFFFF"/>
            <w:vAlign w:val="center"/>
          </w:tcPr>
          <w:p w14:paraId="0983690A">
            <w:pPr>
              <w:widowControl/>
              <w:spacing w:line="280" w:lineRule="exact"/>
              <w:jc w:val="center"/>
              <w:rPr>
                <w:rFonts w:ascii="宋体" w:hAnsi="宋体" w:cs="宋体"/>
                <w:kern w:val="0"/>
                <w:szCs w:val="21"/>
              </w:rPr>
            </w:pPr>
            <w:r>
              <w:rPr>
                <w:rFonts w:hint="eastAsia" w:ascii="宋体" w:hAnsi="宋体" w:cs="宋体"/>
                <w:kern w:val="0"/>
                <w:szCs w:val="21"/>
              </w:rPr>
              <w:t>一般</w:t>
            </w:r>
            <w:r>
              <w:rPr>
                <w:rFonts w:ascii="宋体" w:hAnsi="宋体" w:cs="宋体"/>
                <w:kern w:val="0"/>
                <w:szCs w:val="21"/>
              </w:rPr>
              <w:t xml:space="preserve"> </w:t>
            </w:r>
          </w:p>
        </w:tc>
        <w:tc>
          <w:tcPr>
            <w:tcW w:w="1559" w:type="dxa"/>
            <w:shd w:val="clear" w:color="auto" w:fill="FFFFFF"/>
            <w:vAlign w:val="center"/>
          </w:tcPr>
          <w:p w14:paraId="116154F7">
            <w:pPr>
              <w:widowControl/>
              <w:spacing w:line="280" w:lineRule="exact"/>
              <w:jc w:val="center"/>
              <w:rPr>
                <w:rFonts w:ascii="宋体" w:hAnsi="宋体" w:cs="宋体"/>
                <w:kern w:val="0"/>
                <w:szCs w:val="21"/>
              </w:rPr>
            </w:pPr>
            <w:r>
              <w:rPr>
                <w:rFonts w:hint="eastAsia" w:ascii="宋体" w:hAnsi="宋体" w:cs="宋体"/>
                <w:kern w:val="0"/>
                <w:szCs w:val="21"/>
              </w:rPr>
              <w:t>差</w:t>
            </w:r>
            <w:r>
              <w:rPr>
                <w:rFonts w:ascii="宋体" w:hAnsi="宋体" w:cs="宋体"/>
                <w:kern w:val="0"/>
                <w:szCs w:val="21"/>
              </w:rPr>
              <w:t xml:space="preserve"> </w:t>
            </w:r>
          </w:p>
        </w:tc>
        <w:tc>
          <w:tcPr>
            <w:tcW w:w="1134" w:type="dxa"/>
            <w:vMerge w:val="continue"/>
            <w:shd w:val="clear" w:color="auto" w:fill="FFFFFF"/>
            <w:vAlign w:val="center"/>
          </w:tcPr>
          <w:p w14:paraId="5E054146">
            <w:pPr>
              <w:widowControl/>
              <w:spacing w:line="280" w:lineRule="exact"/>
              <w:jc w:val="left"/>
              <w:rPr>
                <w:rFonts w:ascii="宋体" w:hAnsi="宋体" w:cs="宋体"/>
                <w:kern w:val="0"/>
                <w:szCs w:val="21"/>
              </w:rPr>
            </w:pPr>
          </w:p>
        </w:tc>
        <w:tc>
          <w:tcPr>
            <w:tcW w:w="805" w:type="dxa"/>
            <w:vMerge w:val="continue"/>
            <w:shd w:val="clear" w:color="auto" w:fill="FFFFFF"/>
            <w:vAlign w:val="center"/>
          </w:tcPr>
          <w:p w14:paraId="0AA60774">
            <w:pPr>
              <w:widowControl/>
              <w:spacing w:line="280" w:lineRule="exact"/>
              <w:jc w:val="left"/>
              <w:rPr>
                <w:rFonts w:ascii="宋体" w:hAnsi="宋体" w:cs="宋体"/>
                <w:kern w:val="0"/>
                <w:szCs w:val="21"/>
              </w:rPr>
            </w:pPr>
          </w:p>
        </w:tc>
      </w:tr>
      <w:tr w14:paraId="45E255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105" w:type="dxa"/>
            <w:left w:w="105" w:type="dxa"/>
            <w:bottom w:w="105" w:type="dxa"/>
            <w:right w:w="105" w:type="dxa"/>
          </w:tblCellMar>
        </w:tblPrEx>
        <w:trPr>
          <w:trHeight w:val="680" w:hRule="exact"/>
          <w:jc w:val="center"/>
        </w:trPr>
        <w:tc>
          <w:tcPr>
            <w:tcW w:w="667" w:type="dxa"/>
            <w:shd w:val="clear" w:color="auto" w:fill="FFFFFF"/>
            <w:vAlign w:val="center"/>
          </w:tcPr>
          <w:p w14:paraId="165D2C10">
            <w:pPr>
              <w:widowControl/>
              <w:spacing w:line="280" w:lineRule="exact"/>
              <w:jc w:val="center"/>
              <w:rPr>
                <w:rFonts w:ascii="宋体" w:hAnsi="宋体" w:cs="宋体"/>
                <w:kern w:val="0"/>
                <w:szCs w:val="21"/>
              </w:rPr>
            </w:pPr>
            <w:r>
              <w:rPr>
                <w:rFonts w:hint="eastAsia" w:ascii="宋体" w:hAnsi="宋体" w:cs="宋体"/>
                <w:kern w:val="0"/>
                <w:szCs w:val="21"/>
              </w:rPr>
              <w:t>序</w:t>
            </w:r>
          </w:p>
          <w:p w14:paraId="0F701CDC">
            <w:pPr>
              <w:widowControl/>
              <w:spacing w:line="280" w:lineRule="exact"/>
              <w:jc w:val="center"/>
              <w:rPr>
                <w:rFonts w:ascii="宋体" w:hAnsi="宋体" w:cs="宋体"/>
                <w:kern w:val="0"/>
                <w:szCs w:val="21"/>
              </w:rPr>
            </w:pPr>
            <w:r>
              <w:rPr>
                <w:rFonts w:hint="eastAsia" w:ascii="宋体" w:hAnsi="宋体" w:cs="宋体"/>
                <w:kern w:val="0"/>
                <w:szCs w:val="21"/>
              </w:rPr>
              <w:t>号</w:t>
            </w:r>
            <w:r>
              <w:rPr>
                <w:rFonts w:ascii="宋体" w:hAnsi="宋体" w:cs="宋体"/>
                <w:kern w:val="0"/>
                <w:szCs w:val="21"/>
              </w:rPr>
              <w:t xml:space="preserve"> </w:t>
            </w:r>
          </w:p>
        </w:tc>
        <w:tc>
          <w:tcPr>
            <w:tcW w:w="1318" w:type="dxa"/>
            <w:shd w:val="clear" w:color="auto" w:fill="FFFFFF"/>
            <w:vAlign w:val="center"/>
          </w:tcPr>
          <w:p w14:paraId="5B0FDC7E">
            <w:pPr>
              <w:widowControl/>
              <w:spacing w:line="280" w:lineRule="exact"/>
              <w:jc w:val="center"/>
              <w:rPr>
                <w:rFonts w:ascii="宋体" w:hAnsi="宋体" w:cs="宋体"/>
                <w:kern w:val="0"/>
                <w:szCs w:val="21"/>
              </w:rPr>
            </w:pPr>
            <w:r>
              <w:rPr>
                <w:rFonts w:hint="eastAsia" w:ascii="宋体" w:hAnsi="宋体" w:cs="宋体"/>
                <w:kern w:val="0"/>
                <w:szCs w:val="21"/>
              </w:rPr>
              <w:t>项   目</w:t>
            </w:r>
            <w:r>
              <w:rPr>
                <w:rFonts w:ascii="宋体" w:hAnsi="宋体" w:cs="宋体"/>
                <w:kern w:val="0"/>
                <w:szCs w:val="21"/>
              </w:rPr>
              <w:t xml:space="preserve"> </w:t>
            </w:r>
          </w:p>
        </w:tc>
        <w:tc>
          <w:tcPr>
            <w:tcW w:w="1375" w:type="dxa"/>
            <w:shd w:val="clear" w:color="auto" w:fill="FFFFFF"/>
            <w:vAlign w:val="center"/>
          </w:tcPr>
          <w:p w14:paraId="0A8AACF0">
            <w:pPr>
              <w:widowControl/>
              <w:spacing w:line="280" w:lineRule="exact"/>
              <w:jc w:val="center"/>
              <w:rPr>
                <w:rFonts w:ascii="宋体" w:hAnsi="宋体" w:cs="宋体"/>
                <w:kern w:val="0"/>
                <w:szCs w:val="21"/>
              </w:rPr>
            </w:pPr>
            <w:r>
              <w:rPr>
                <w:rFonts w:hint="eastAsia" w:ascii="宋体" w:hAnsi="宋体" w:cs="宋体"/>
                <w:kern w:val="0"/>
                <w:szCs w:val="21"/>
              </w:rPr>
              <w:t>完全达到</w:t>
            </w:r>
            <w:r>
              <w:rPr>
                <w:rFonts w:ascii="宋体" w:hAnsi="宋体" w:cs="宋体"/>
                <w:kern w:val="0"/>
                <w:szCs w:val="21"/>
              </w:rPr>
              <w:t xml:space="preserve"> </w:t>
            </w:r>
          </w:p>
        </w:tc>
        <w:tc>
          <w:tcPr>
            <w:tcW w:w="1417" w:type="dxa"/>
            <w:shd w:val="clear" w:color="auto" w:fill="FFFFFF"/>
            <w:vAlign w:val="center"/>
          </w:tcPr>
          <w:p w14:paraId="05191A87">
            <w:pPr>
              <w:widowControl/>
              <w:spacing w:line="280" w:lineRule="exact"/>
              <w:jc w:val="center"/>
              <w:rPr>
                <w:rFonts w:ascii="宋体" w:hAnsi="宋体" w:cs="宋体"/>
                <w:kern w:val="0"/>
                <w:szCs w:val="21"/>
              </w:rPr>
            </w:pPr>
            <w:r>
              <w:rPr>
                <w:rFonts w:hint="eastAsia" w:ascii="宋体" w:hAnsi="宋体" w:cs="宋体"/>
                <w:kern w:val="0"/>
                <w:szCs w:val="21"/>
              </w:rPr>
              <w:t>基本达到</w:t>
            </w:r>
            <w:r>
              <w:rPr>
                <w:rFonts w:ascii="宋体" w:hAnsi="宋体" w:cs="宋体"/>
                <w:kern w:val="0"/>
                <w:szCs w:val="21"/>
              </w:rPr>
              <w:t xml:space="preserve"> </w:t>
            </w:r>
          </w:p>
        </w:tc>
        <w:tc>
          <w:tcPr>
            <w:tcW w:w="1276" w:type="dxa"/>
            <w:shd w:val="clear" w:color="auto" w:fill="FFFFFF"/>
            <w:vAlign w:val="center"/>
          </w:tcPr>
          <w:p w14:paraId="2F1B6E62">
            <w:pPr>
              <w:widowControl/>
              <w:spacing w:line="280" w:lineRule="exact"/>
              <w:jc w:val="center"/>
              <w:rPr>
                <w:rFonts w:ascii="宋体" w:hAnsi="宋体" w:cs="宋体"/>
                <w:kern w:val="0"/>
                <w:szCs w:val="21"/>
              </w:rPr>
            </w:pPr>
            <w:r>
              <w:rPr>
                <w:rFonts w:hint="eastAsia" w:ascii="宋体" w:hAnsi="宋体" w:cs="宋体"/>
                <w:kern w:val="0"/>
                <w:szCs w:val="21"/>
              </w:rPr>
              <w:t>部分达到</w:t>
            </w:r>
            <w:r>
              <w:rPr>
                <w:rFonts w:ascii="宋体" w:hAnsi="宋体" w:cs="宋体"/>
                <w:kern w:val="0"/>
                <w:szCs w:val="21"/>
              </w:rPr>
              <w:t xml:space="preserve"> </w:t>
            </w:r>
          </w:p>
        </w:tc>
        <w:tc>
          <w:tcPr>
            <w:tcW w:w="1559" w:type="dxa"/>
            <w:shd w:val="clear" w:color="auto" w:fill="FFFFFF"/>
            <w:vAlign w:val="center"/>
          </w:tcPr>
          <w:p w14:paraId="4A666810">
            <w:pPr>
              <w:widowControl/>
              <w:spacing w:line="240" w:lineRule="exact"/>
              <w:jc w:val="center"/>
              <w:rPr>
                <w:rFonts w:ascii="宋体" w:hAnsi="宋体" w:cs="宋体"/>
                <w:kern w:val="0"/>
                <w:szCs w:val="21"/>
              </w:rPr>
            </w:pPr>
            <w:r>
              <w:rPr>
                <w:rFonts w:hint="eastAsia" w:ascii="宋体" w:hAnsi="宋体" w:cs="宋体"/>
                <w:kern w:val="0"/>
                <w:szCs w:val="21"/>
              </w:rPr>
              <w:t>少量达到</w:t>
            </w:r>
          </w:p>
          <w:p w14:paraId="55B30C12">
            <w:pPr>
              <w:widowControl/>
              <w:spacing w:line="240" w:lineRule="exact"/>
              <w:jc w:val="center"/>
              <w:rPr>
                <w:rFonts w:ascii="宋体" w:hAnsi="宋体" w:cs="宋体"/>
                <w:kern w:val="0"/>
                <w:szCs w:val="21"/>
              </w:rPr>
            </w:pPr>
            <w:r>
              <w:rPr>
                <w:rFonts w:hint="eastAsia" w:ascii="宋体" w:hAnsi="宋体" w:cs="宋体"/>
                <w:kern w:val="0"/>
                <w:szCs w:val="21"/>
              </w:rPr>
              <w:t>或全未达到</w:t>
            </w:r>
            <w:r>
              <w:rPr>
                <w:rFonts w:ascii="宋体" w:hAnsi="宋体" w:cs="宋体"/>
                <w:kern w:val="0"/>
                <w:szCs w:val="21"/>
              </w:rPr>
              <w:t xml:space="preserve"> </w:t>
            </w:r>
          </w:p>
        </w:tc>
        <w:tc>
          <w:tcPr>
            <w:tcW w:w="1134" w:type="dxa"/>
            <w:vMerge w:val="continue"/>
            <w:shd w:val="clear" w:color="auto" w:fill="FFFFFF"/>
            <w:vAlign w:val="center"/>
          </w:tcPr>
          <w:p w14:paraId="50E2FBB5">
            <w:pPr>
              <w:widowControl/>
              <w:spacing w:line="280" w:lineRule="exact"/>
              <w:jc w:val="left"/>
              <w:rPr>
                <w:rFonts w:ascii="宋体" w:hAnsi="宋体" w:cs="宋体"/>
                <w:kern w:val="0"/>
                <w:szCs w:val="21"/>
              </w:rPr>
            </w:pPr>
          </w:p>
        </w:tc>
        <w:tc>
          <w:tcPr>
            <w:tcW w:w="805" w:type="dxa"/>
            <w:vMerge w:val="continue"/>
            <w:shd w:val="clear" w:color="auto" w:fill="FFFFFF"/>
            <w:vAlign w:val="center"/>
          </w:tcPr>
          <w:p w14:paraId="2EDF418C">
            <w:pPr>
              <w:widowControl/>
              <w:spacing w:line="280" w:lineRule="exact"/>
              <w:jc w:val="left"/>
              <w:rPr>
                <w:rFonts w:ascii="宋体" w:hAnsi="宋体" w:cs="宋体"/>
                <w:kern w:val="0"/>
                <w:szCs w:val="21"/>
              </w:rPr>
            </w:pPr>
          </w:p>
        </w:tc>
      </w:tr>
      <w:tr w14:paraId="166E1F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105" w:type="dxa"/>
            <w:left w:w="105" w:type="dxa"/>
            <w:bottom w:w="105" w:type="dxa"/>
            <w:right w:w="105" w:type="dxa"/>
          </w:tblCellMar>
        </w:tblPrEx>
        <w:trPr>
          <w:trHeight w:val="638" w:hRule="atLeast"/>
          <w:jc w:val="center"/>
        </w:trPr>
        <w:tc>
          <w:tcPr>
            <w:tcW w:w="667" w:type="dxa"/>
            <w:vMerge w:val="restart"/>
            <w:shd w:val="clear" w:color="auto" w:fill="FFFFFF"/>
            <w:vAlign w:val="center"/>
          </w:tcPr>
          <w:p w14:paraId="170361D0">
            <w:pPr>
              <w:widowControl/>
              <w:spacing w:line="280" w:lineRule="exact"/>
              <w:jc w:val="center"/>
              <w:rPr>
                <w:rFonts w:ascii="宋体" w:hAnsi="宋体" w:cs="宋体"/>
                <w:kern w:val="0"/>
                <w:szCs w:val="21"/>
              </w:rPr>
            </w:pPr>
            <w:r>
              <w:rPr>
                <w:rFonts w:hint="eastAsia" w:ascii="宋体" w:hAnsi="宋体" w:cs="宋体"/>
                <w:kern w:val="0"/>
                <w:szCs w:val="21"/>
              </w:rPr>
              <w:t>1</w:t>
            </w:r>
            <w:r>
              <w:rPr>
                <w:rFonts w:ascii="宋体" w:hAnsi="宋体" w:cs="宋体"/>
                <w:kern w:val="0"/>
                <w:szCs w:val="21"/>
              </w:rPr>
              <w:t xml:space="preserve"> </w:t>
            </w:r>
          </w:p>
        </w:tc>
        <w:tc>
          <w:tcPr>
            <w:tcW w:w="1318" w:type="dxa"/>
            <w:vMerge w:val="restart"/>
            <w:shd w:val="clear" w:color="auto" w:fill="FFFFFF"/>
            <w:vAlign w:val="center"/>
          </w:tcPr>
          <w:p w14:paraId="77CC1A16">
            <w:pPr>
              <w:widowControl/>
              <w:spacing w:line="280" w:lineRule="exact"/>
              <w:jc w:val="center"/>
              <w:rPr>
                <w:rFonts w:ascii="宋体" w:hAnsi="宋体" w:cs="宋体"/>
                <w:kern w:val="0"/>
                <w:szCs w:val="21"/>
              </w:rPr>
            </w:pPr>
            <w:r>
              <w:rPr>
                <w:rFonts w:hint="eastAsia" w:ascii="宋体" w:hAnsi="宋体" w:cs="宋体"/>
                <w:kern w:val="0"/>
                <w:szCs w:val="21"/>
              </w:rPr>
              <w:t>实现教学目的的能力</w:t>
            </w:r>
          </w:p>
          <w:p w14:paraId="6C11C0AA">
            <w:pPr>
              <w:widowControl/>
              <w:spacing w:line="280" w:lineRule="exact"/>
              <w:jc w:val="center"/>
              <w:rPr>
                <w:rFonts w:ascii="宋体" w:hAnsi="宋体" w:cs="宋体"/>
                <w:kern w:val="0"/>
                <w:szCs w:val="21"/>
              </w:rPr>
            </w:pPr>
            <w:r>
              <w:rPr>
                <w:rFonts w:hint="eastAsia" w:ascii="宋体" w:hAnsi="宋体" w:cs="宋体"/>
                <w:kern w:val="0"/>
                <w:szCs w:val="21"/>
              </w:rPr>
              <w:t>(15分)</w:t>
            </w:r>
            <w:r>
              <w:rPr>
                <w:rFonts w:ascii="宋体" w:hAnsi="宋体" w:cs="宋体"/>
                <w:kern w:val="0"/>
                <w:szCs w:val="21"/>
              </w:rPr>
              <w:t xml:space="preserve"> </w:t>
            </w:r>
          </w:p>
        </w:tc>
        <w:tc>
          <w:tcPr>
            <w:tcW w:w="5627" w:type="dxa"/>
            <w:gridSpan w:val="4"/>
            <w:shd w:val="clear" w:color="auto" w:fill="FFFFFF"/>
            <w:vAlign w:val="center"/>
          </w:tcPr>
          <w:p w14:paraId="00193193">
            <w:pPr>
              <w:widowControl/>
              <w:spacing w:line="240" w:lineRule="exact"/>
              <w:ind w:firstLine="420" w:firstLineChars="200"/>
              <w:jc w:val="left"/>
              <w:rPr>
                <w:rFonts w:ascii="宋体" w:hAnsi="宋体" w:cs="宋体"/>
                <w:kern w:val="0"/>
                <w:szCs w:val="21"/>
              </w:rPr>
            </w:pPr>
            <w:r>
              <w:rPr>
                <w:rFonts w:hint="eastAsia" w:ascii="宋体" w:hAnsi="宋体" w:cs="宋体"/>
                <w:kern w:val="0"/>
                <w:szCs w:val="21"/>
              </w:rPr>
              <w:t>教学目的明确，教学要求具体适度，符合大纲（课程标准）要求和教材实际，切合学生的认知水平，落实课程思政要求，渗透思想教育，注重职业技能和职业道德修养。</w:t>
            </w:r>
            <w:r>
              <w:rPr>
                <w:rFonts w:ascii="宋体" w:hAnsi="宋体" w:cs="宋体"/>
                <w:kern w:val="0"/>
                <w:szCs w:val="21"/>
              </w:rPr>
              <w:t xml:space="preserve"> </w:t>
            </w:r>
          </w:p>
        </w:tc>
        <w:tc>
          <w:tcPr>
            <w:tcW w:w="1134" w:type="dxa"/>
            <w:vMerge w:val="restart"/>
            <w:shd w:val="clear" w:color="auto" w:fill="FFFFFF"/>
            <w:vAlign w:val="center"/>
          </w:tcPr>
          <w:p w14:paraId="618F7299">
            <w:pPr>
              <w:widowControl/>
              <w:spacing w:line="240" w:lineRule="exact"/>
              <w:jc w:val="center"/>
              <w:rPr>
                <w:rFonts w:ascii="宋体" w:hAnsi="宋体" w:cs="宋体"/>
                <w:kern w:val="0"/>
                <w:szCs w:val="21"/>
              </w:rPr>
            </w:pPr>
            <w:r>
              <w:rPr>
                <w:rFonts w:hint="eastAsia" w:ascii="宋体" w:hAnsi="宋体" w:cs="宋体"/>
                <w:kern w:val="0"/>
                <w:szCs w:val="21"/>
              </w:rPr>
              <w:t>查备课</w:t>
            </w:r>
          </w:p>
          <w:p w14:paraId="572C3924">
            <w:pPr>
              <w:widowControl/>
              <w:spacing w:line="240" w:lineRule="exact"/>
              <w:jc w:val="center"/>
              <w:rPr>
                <w:rFonts w:ascii="宋体" w:hAnsi="宋体" w:cs="宋体"/>
                <w:kern w:val="0"/>
                <w:szCs w:val="21"/>
              </w:rPr>
            </w:pPr>
            <w:r>
              <w:rPr>
                <w:rFonts w:hint="eastAsia" w:ascii="宋体" w:hAnsi="宋体" w:cs="宋体"/>
                <w:kern w:val="0"/>
                <w:szCs w:val="21"/>
              </w:rPr>
              <w:t>笔记</w:t>
            </w:r>
          </w:p>
          <w:p w14:paraId="5698EE39">
            <w:pPr>
              <w:widowControl/>
              <w:spacing w:line="240" w:lineRule="exact"/>
              <w:jc w:val="center"/>
              <w:rPr>
                <w:rFonts w:ascii="宋体" w:hAnsi="宋体" w:cs="宋体"/>
                <w:kern w:val="0"/>
                <w:szCs w:val="21"/>
              </w:rPr>
            </w:pPr>
            <w:r>
              <w:rPr>
                <w:rFonts w:hint="eastAsia" w:ascii="宋体" w:hAnsi="宋体" w:cs="宋体"/>
                <w:kern w:val="0"/>
                <w:szCs w:val="21"/>
              </w:rPr>
              <w:t>听课</w:t>
            </w:r>
            <w:r>
              <w:rPr>
                <w:rFonts w:ascii="宋体" w:hAnsi="宋体" w:cs="宋体"/>
                <w:kern w:val="0"/>
                <w:szCs w:val="21"/>
              </w:rPr>
              <w:t xml:space="preserve"> </w:t>
            </w:r>
          </w:p>
        </w:tc>
        <w:tc>
          <w:tcPr>
            <w:tcW w:w="805" w:type="dxa"/>
            <w:vMerge w:val="restart"/>
            <w:shd w:val="clear" w:color="auto" w:fill="FFFFFF"/>
            <w:vAlign w:val="center"/>
          </w:tcPr>
          <w:p w14:paraId="43F7D9DF">
            <w:pPr>
              <w:widowControl/>
              <w:spacing w:line="240" w:lineRule="exact"/>
              <w:jc w:val="left"/>
              <w:rPr>
                <w:rFonts w:ascii="宋体" w:hAnsi="宋体" w:cs="宋体"/>
                <w:kern w:val="0"/>
                <w:szCs w:val="21"/>
              </w:rPr>
            </w:pPr>
            <w:r>
              <w:rPr>
                <w:rFonts w:ascii="宋体" w:hAnsi="宋体" w:cs="宋体"/>
                <w:kern w:val="0"/>
                <w:szCs w:val="21"/>
              </w:rPr>
              <w:t xml:space="preserve">      </w:t>
            </w:r>
          </w:p>
        </w:tc>
      </w:tr>
      <w:tr w14:paraId="6659FA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05" w:type="dxa"/>
            <w:left w:w="105" w:type="dxa"/>
            <w:bottom w:w="105" w:type="dxa"/>
            <w:right w:w="105" w:type="dxa"/>
          </w:tblCellMar>
        </w:tblPrEx>
        <w:trPr>
          <w:trHeight w:val="342" w:hRule="atLeast"/>
          <w:jc w:val="center"/>
        </w:trPr>
        <w:tc>
          <w:tcPr>
            <w:tcW w:w="667" w:type="dxa"/>
            <w:vMerge w:val="continue"/>
            <w:shd w:val="clear" w:color="auto" w:fill="FFFFFF"/>
            <w:vAlign w:val="center"/>
          </w:tcPr>
          <w:p w14:paraId="19C2C7C8">
            <w:pPr>
              <w:widowControl/>
              <w:spacing w:line="280" w:lineRule="exact"/>
              <w:jc w:val="left"/>
              <w:rPr>
                <w:rFonts w:ascii="宋体" w:hAnsi="宋体" w:cs="宋体"/>
                <w:kern w:val="0"/>
                <w:szCs w:val="21"/>
              </w:rPr>
            </w:pPr>
          </w:p>
        </w:tc>
        <w:tc>
          <w:tcPr>
            <w:tcW w:w="1318" w:type="dxa"/>
            <w:vMerge w:val="continue"/>
            <w:shd w:val="clear" w:color="auto" w:fill="FFFFFF"/>
            <w:vAlign w:val="center"/>
          </w:tcPr>
          <w:p w14:paraId="60770E82">
            <w:pPr>
              <w:widowControl/>
              <w:spacing w:line="280" w:lineRule="exact"/>
              <w:jc w:val="left"/>
              <w:rPr>
                <w:rFonts w:ascii="宋体" w:hAnsi="宋体" w:cs="宋体"/>
                <w:kern w:val="0"/>
                <w:szCs w:val="21"/>
              </w:rPr>
            </w:pPr>
          </w:p>
        </w:tc>
        <w:tc>
          <w:tcPr>
            <w:tcW w:w="1375" w:type="dxa"/>
            <w:shd w:val="clear" w:color="auto" w:fill="FFFFFF"/>
            <w:vAlign w:val="center"/>
          </w:tcPr>
          <w:p w14:paraId="52747CAC">
            <w:pPr>
              <w:widowControl/>
              <w:spacing w:line="240" w:lineRule="exact"/>
              <w:jc w:val="center"/>
              <w:rPr>
                <w:rFonts w:ascii="宋体" w:hAnsi="宋体" w:cs="宋体"/>
                <w:kern w:val="0"/>
                <w:szCs w:val="21"/>
              </w:rPr>
            </w:pPr>
            <w:r>
              <w:rPr>
                <w:rFonts w:hint="eastAsia" w:ascii="宋体" w:hAnsi="宋体" w:cs="宋体"/>
                <w:kern w:val="0"/>
                <w:szCs w:val="21"/>
              </w:rPr>
              <w:t>15</w:t>
            </w:r>
            <w:r>
              <w:rPr>
                <w:rFonts w:ascii="宋体" w:hAnsi="宋体" w:cs="宋体"/>
                <w:kern w:val="0"/>
                <w:szCs w:val="21"/>
              </w:rPr>
              <w:t>—</w:t>
            </w:r>
            <w:r>
              <w:rPr>
                <w:rFonts w:hint="eastAsia" w:ascii="宋体" w:hAnsi="宋体" w:cs="宋体"/>
                <w:kern w:val="0"/>
                <w:szCs w:val="21"/>
              </w:rPr>
              <w:t>14</w:t>
            </w:r>
            <w:r>
              <w:rPr>
                <w:rFonts w:ascii="宋体" w:hAnsi="宋体" w:cs="宋体"/>
                <w:kern w:val="0"/>
                <w:szCs w:val="21"/>
              </w:rPr>
              <w:t xml:space="preserve"> </w:t>
            </w:r>
          </w:p>
        </w:tc>
        <w:tc>
          <w:tcPr>
            <w:tcW w:w="1417" w:type="dxa"/>
            <w:shd w:val="clear" w:color="auto" w:fill="FFFFFF"/>
            <w:vAlign w:val="center"/>
          </w:tcPr>
          <w:p w14:paraId="59DFBE74">
            <w:pPr>
              <w:widowControl/>
              <w:spacing w:line="240" w:lineRule="exact"/>
              <w:jc w:val="center"/>
              <w:rPr>
                <w:rFonts w:ascii="宋体" w:hAnsi="宋体" w:cs="宋体"/>
                <w:kern w:val="0"/>
                <w:szCs w:val="21"/>
              </w:rPr>
            </w:pPr>
            <w:r>
              <w:rPr>
                <w:rFonts w:hint="eastAsia" w:ascii="宋体" w:hAnsi="宋体" w:cs="宋体"/>
                <w:kern w:val="0"/>
                <w:szCs w:val="21"/>
              </w:rPr>
              <w:t>13</w:t>
            </w:r>
            <w:r>
              <w:rPr>
                <w:rFonts w:ascii="宋体" w:hAnsi="宋体" w:cs="宋体"/>
                <w:kern w:val="0"/>
                <w:szCs w:val="21"/>
              </w:rPr>
              <w:t>—</w:t>
            </w:r>
            <w:r>
              <w:rPr>
                <w:rFonts w:hint="eastAsia" w:ascii="宋体" w:hAnsi="宋体" w:cs="宋体"/>
                <w:kern w:val="0"/>
                <w:szCs w:val="21"/>
              </w:rPr>
              <w:t>12</w:t>
            </w:r>
            <w:r>
              <w:rPr>
                <w:rFonts w:ascii="宋体" w:hAnsi="宋体" w:cs="宋体"/>
                <w:kern w:val="0"/>
                <w:szCs w:val="21"/>
              </w:rPr>
              <w:t xml:space="preserve"> </w:t>
            </w:r>
          </w:p>
        </w:tc>
        <w:tc>
          <w:tcPr>
            <w:tcW w:w="1276" w:type="dxa"/>
            <w:shd w:val="clear" w:color="auto" w:fill="FFFFFF"/>
            <w:vAlign w:val="center"/>
          </w:tcPr>
          <w:p w14:paraId="779A5E86">
            <w:pPr>
              <w:widowControl/>
              <w:spacing w:line="240" w:lineRule="exact"/>
              <w:jc w:val="center"/>
              <w:rPr>
                <w:rFonts w:ascii="宋体" w:hAnsi="宋体" w:cs="宋体"/>
                <w:kern w:val="0"/>
                <w:szCs w:val="21"/>
              </w:rPr>
            </w:pPr>
            <w:r>
              <w:rPr>
                <w:rFonts w:hint="eastAsia" w:ascii="宋体" w:hAnsi="宋体" w:cs="宋体"/>
                <w:kern w:val="0"/>
                <w:szCs w:val="21"/>
              </w:rPr>
              <w:t>11</w:t>
            </w:r>
            <w:r>
              <w:rPr>
                <w:rFonts w:ascii="宋体" w:hAnsi="宋体" w:cs="宋体"/>
                <w:kern w:val="0"/>
                <w:szCs w:val="21"/>
              </w:rPr>
              <w:t>—</w:t>
            </w:r>
            <w:r>
              <w:rPr>
                <w:rFonts w:hint="eastAsia" w:ascii="宋体" w:hAnsi="宋体" w:cs="宋体"/>
                <w:kern w:val="0"/>
                <w:szCs w:val="21"/>
              </w:rPr>
              <w:t>9</w:t>
            </w:r>
            <w:r>
              <w:rPr>
                <w:rFonts w:ascii="宋体" w:hAnsi="宋体" w:cs="宋体"/>
                <w:kern w:val="0"/>
                <w:szCs w:val="21"/>
              </w:rPr>
              <w:t xml:space="preserve"> </w:t>
            </w:r>
          </w:p>
        </w:tc>
        <w:tc>
          <w:tcPr>
            <w:tcW w:w="1559" w:type="dxa"/>
            <w:shd w:val="clear" w:color="auto" w:fill="FFFFFF"/>
            <w:vAlign w:val="center"/>
          </w:tcPr>
          <w:p w14:paraId="78293A94">
            <w:pPr>
              <w:widowControl/>
              <w:spacing w:line="240" w:lineRule="exact"/>
              <w:jc w:val="center"/>
              <w:rPr>
                <w:rFonts w:ascii="宋体" w:hAnsi="宋体" w:cs="宋体"/>
                <w:kern w:val="0"/>
                <w:szCs w:val="21"/>
              </w:rPr>
            </w:pPr>
            <w:r>
              <w:rPr>
                <w:rFonts w:hint="eastAsia" w:ascii="宋体" w:hAnsi="宋体" w:cs="宋体"/>
                <w:kern w:val="0"/>
                <w:szCs w:val="21"/>
              </w:rPr>
              <w:t>8以下</w:t>
            </w:r>
            <w:r>
              <w:rPr>
                <w:rFonts w:ascii="宋体" w:hAnsi="宋体" w:cs="宋体"/>
                <w:kern w:val="0"/>
                <w:szCs w:val="21"/>
              </w:rPr>
              <w:t xml:space="preserve"> </w:t>
            </w:r>
          </w:p>
        </w:tc>
        <w:tc>
          <w:tcPr>
            <w:tcW w:w="1134" w:type="dxa"/>
            <w:vMerge w:val="continue"/>
            <w:shd w:val="clear" w:color="auto" w:fill="FFFFFF"/>
            <w:vAlign w:val="center"/>
          </w:tcPr>
          <w:p w14:paraId="60B9425D">
            <w:pPr>
              <w:widowControl/>
              <w:spacing w:line="240" w:lineRule="exact"/>
              <w:jc w:val="left"/>
              <w:rPr>
                <w:rFonts w:ascii="宋体" w:hAnsi="宋体" w:cs="宋体"/>
                <w:kern w:val="0"/>
                <w:szCs w:val="21"/>
              </w:rPr>
            </w:pPr>
          </w:p>
        </w:tc>
        <w:tc>
          <w:tcPr>
            <w:tcW w:w="805" w:type="dxa"/>
            <w:vMerge w:val="continue"/>
            <w:shd w:val="clear" w:color="auto" w:fill="FFFFFF"/>
            <w:vAlign w:val="center"/>
          </w:tcPr>
          <w:p w14:paraId="3E33DAB4">
            <w:pPr>
              <w:widowControl/>
              <w:spacing w:line="240" w:lineRule="exact"/>
              <w:jc w:val="left"/>
              <w:rPr>
                <w:rFonts w:ascii="宋体" w:hAnsi="宋体" w:cs="宋体"/>
                <w:kern w:val="0"/>
                <w:szCs w:val="21"/>
              </w:rPr>
            </w:pPr>
          </w:p>
        </w:tc>
      </w:tr>
      <w:tr w14:paraId="412A01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105" w:type="dxa"/>
            <w:left w:w="105" w:type="dxa"/>
            <w:bottom w:w="105" w:type="dxa"/>
            <w:right w:w="105" w:type="dxa"/>
          </w:tblCellMar>
        </w:tblPrEx>
        <w:trPr>
          <w:trHeight w:val="474" w:hRule="atLeast"/>
          <w:jc w:val="center"/>
        </w:trPr>
        <w:tc>
          <w:tcPr>
            <w:tcW w:w="667" w:type="dxa"/>
            <w:vMerge w:val="restart"/>
            <w:shd w:val="clear" w:color="auto" w:fill="FFFFFF"/>
            <w:vAlign w:val="center"/>
          </w:tcPr>
          <w:p w14:paraId="24FDABD3">
            <w:pPr>
              <w:widowControl/>
              <w:spacing w:line="280" w:lineRule="exact"/>
              <w:jc w:val="center"/>
              <w:rPr>
                <w:rFonts w:ascii="宋体" w:hAnsi="宋体" w:cs="宋体"/>
                <w:kern w:val="0"/>
                <w:szCs w:val="21"/>
              </w:rPr>
            </w:pPr>
            <w:r>
              <w:rPr>
                <w:rFonts w:hint="eastAsia" w:ascii="宋体" w:hAnsi="宋体" w:cs="宋体"/>
                <w:kern w:val="0"/>
                <w:szCs w:val="21"/>
              </w:rPr>
              <w:t>2</w:t>
            </w:r>
            <w:r>
              <w:rPr>
                <w:rFonts w:ascii="宋体" w:hAnsi="宋体" w:cs="宋体"/>
                <w:kern w:val="0"/>
                <w:szCs w:val="21"/>
              </w:rPr>
              <w:t xml:space="preserve"> </w:t>
            </w:r>
          </w:p>
        </w:tc>
        <w:tc>
          <w:tcPr>
            <w:tcW w:w="1318" w:type="dxa"/>
            <w:vMerge w:val="restart"/>
            <w:shd w:val="clear" w:color="auto" w:fill="FFFFFF"/>
            <w:vAlign w:val="center"/>
          </w:tcPr>
          <w:p w14:paraId="32B58C2E">
            <w:pPr>
              <w:widowControl/>
              <w:spacing w:line="280" w:lineRule="exact"/>
              <w:jc w:val="center"/>
              <w:rPr>
                <w:rFonts w:ascii="宋体" w:hAnsi="宋体" w:cs="宋体"/>
                <w:kern w:val="0"/>
                <w:szCs w:val="21"/>
              </w:rPr>
            </w:pPr>
            <w:r>
              <w:rPr>
                <w:rFonts w:hint="eastAsia" w:ascii="宋体" w:hAnsi="宋体" w:cs="宋体"/>
                <w:kern w:val="0"/>
                <w:szCs w:val="21"/>
              </w:rPr>
              <w:t>掌握课程</w:t>
            </w:r>
          </w:p>
          <w:p w14:paraId="79CF81F8">
            <w:pPr>
              <w:widowControl/>
              <w:spacing w:line="280" w:lineRule="exact"/>
              <w:jc w:val="center"/>
              <w:rPr>
                <w:rFonts w:ascii="宋体" w:hAnsi="宋体" w:cs="宋体"/>
                <w:kern w:val="0"/>
                <w:szCs w:val="21"/>
              </w:rPr>
            </w:pPr>
            <w:r>
              <w:rPr>
                <w:rFonts w:hint="eastAsia" w:ascii="宋体" w:hAnsi="宋体" w:cs="宋体"/>
                <w:kern w:val="0"/>
                <w:szCs w:val="21"/>
              </w:rPr>
              <w:t>教材内容</w:t>
            </w:r>
          </w:p>
          <w:p w14:paraId="28BA0F51">
            <w:pPr>
              <w:widowControl/>
              <w:spacing w:line="280" w:lineRule="exact"/>
              <w:jc w:val="center"/>
              <w:rPr>
                <w:rFonts w:ascii="宋体" w:hAnsi="宋体" w:cs="宋体"/>
                <w:kern w:val="0"/>
                <w:szCs w:val="21"/>
              </w:rPr>
            </w:pPr>
            <w:r>
              <w:rPr>
                <w:rFonts w:hint="eastAsia" w:ascii="宋体" w:hAnsi="宋体" w:cs="宋体"/>
                <w:kern w:val="0"/>
                <w:szCs w:val="21"/>
              </w:rPr>
              <w:t>的能力</w:t>
            </w:r>
          </w:p>
          <w:p w14:paraId="04EA5299">
            <w:pPr>
              <w:widowControl/>
              <w:spacing w:line="280" w:lineRule="exact"/>
              <w:jc w:val="center"/>
              <w:rPr>
                <w:rFonts w:ascii="宋体" w:hAnsi="宋体" w:cs="宋体"/>
                <w:kern w:val="0"/>
                <w:szCs w:val="21"/>
              </w:rPr>
            </w:pPr>
            <w:r>
              <w:rPr>
                <w:rFonts w:hint="eastAsia" w:ascii="宋体" w:hAnsi="宋体" w:cs="宋体"/>
                <w:kern w:val="0"/>
                <w:szCs w:val="21"/>
              </w:rPr>
              <w:t>(20分)</w:t>
            </w:r>
            <w:r>
              <w:rPr>
                <w:rFonts w:ascii="宋体" w:hAnsi="宋体" w:cs="宋体"/>
                <w:kern w:val="0"/>
                <w:szCs w:val="21"/>
              </w:rPr>
              <w:t xml:space="preserve"> </w:t>
            </w:r>
          </w:p>
        </w:tc>
        <w:tc>
          <w:tcPr>
            <w:tcW w:w="5627" w:type="dxa"/>
            <w:gridSpan w:val="4"/>
            <w:shd w:val="clear" w:color="auto" w:fill="FFFFFF"/>
            <w:vAlign w:val="center"/>
          </w:tcPr>
          <w:p w14:paraId="2C6F6597">
            <w:pPr>
              <w:widowControl/>
              <w:spacing w:line="240" w:lineRule="exact"/>
              <w:ind w:firstLine="420" w:firstLineChars="200"/>
              <w:jc w:val="left"/>
              <w:rPr>
                <w:rFonts w:ascii="宋体" w:hAnsi="宋体" w:cs="宋体"/>
                <w:kern w:val="0"/>
                <w:szCs w:val="21"/>
              </w:rPr>
            </w:pPr>
            <w:r>
              <w:rPr>
                <w:rFonts w:hint="eastAsia" w:ascii="宋体" w:hAnsi="宋体" w:cs="宋体"/>
                <w:kern w:val="0"/>
                <w:szCs w:val="21"/>
              </w:rPr>
              <w:t>强化思政元素挖掘，能将思想政治教育和专业知识传授融合。教学内容正确，能把握教学的重难点，重视能力培养。教材处理得当，层次分明，安排合理。</w:t>
            </w:r>
            <w:r>
              <w:rPr>
                <w:rFonts w:ascii="宋体" w:hAnsi="宋体" w:cs="宋体"/>
                <w:kern w:val="0"/>
                <w:szCs w:val="21"/>
              </w:rPr>
              <w:t xml:space="preserve"> </w:t>
            </w:r>
          </w:p>
        </w:tc>
        <w:tc>
          <w:tcPr>
            <w:tcW w:w="1134" w:type="dxa"/>
            <w:vMerge w:val="restart"/>
            <w:shd w:val="clear" w:color="auto" w:fill="FFFFFF"/>
            <w:vAlign w:val="center"/>
          </w:tcPr>
          <w:p w14:paraId="48991990">
            <w:pPr>
              <w:widowControl/>
              <w:spacing w:line="240" w:lineRule="exact"/>
              <w:jc w:val="center"/>
              <w:rPr>
                <w:rFonts w:ascii="宋体" w:hAnsi="宋体" w:cs="宋体"/>
                <w:kern w:val="0"/>
                <w:szCs w:val="21"/>
              </w:rPr>
            </w:pPr>
            <w:r>
              <w:rPr>
                <w:rFonts w:hint="eastAsia" w:ascii="宋体" w:hAnsi="宋体" w:cs="宋体"/>
                <w:kern w:val="0"/>
                <w:szCs w:val="21"/>
              </w:rPr>
              <w:t>查备课</w:t>
            </w:r>
          </w:p>
          <w:p w14:paraId="34767CA2">
            <w:pPr>
              <w:widowControl/>
              <w:spacing w:line="240" w:lineRule="exact"/>
              <w:jc w:val="center"/>
              <w:rPr>
                <w:rFonts w:ascii="宋体" w:hAnsi="宋体" w:cs="宋体"/>
                <w:kern w:val="0"/>
                <w:szCs w:val="21"/>
              </w:rPr>
            </w:pPr>
            <w:r>
              <w:rPr>
                <w:rFonts w:hint="eastAsia" w:ascii="宋体" w:hAnsi="宋体" w:cs="宋体"/>
                <w:kern w:val="0"/>
                <w:szCs w:val="21"/>
              </w:rPr>
              <w:t>笔记</w:t>
            </w:r>
          </w:p>
          <w:p w14:paraId="40982C17">
            <w:pPr>
              <w:widowControl/>
              <w:spacing w:line="240" w:lineRule="exact"/>
              <w:jc w:val="center"/>
              <w:rPr>
                <w:rFonts w:ascii="宋体" w:hAnsi="宋体" w:cs="宋体"/>
                <w:kern w:val="0"/>
                <w:szCs w:val="21"/>
              </w:rPr>
            </w:pPr>
            <w:r>
              <w:rPr>
                <w:rFonts w:hint="eastAsia" w:ascii="宋体" w:hAnsi="宋体" w:cs="宋体"/>
                <w:kern w:val="0"/>
                <w:szCs w:val="21"/>
              </w:rPr>
              <w:t>听课</w:t>
            </w:r>
          </w:p>
        </w:tc>
        <w:tc>
          <w:tcPr>
            <w:tcW w:w="805" w:type="dxa"/>
            <w:vMerge w:val="restart"/>
            <w:shd w:val="clear" w:color="auto" w:fill="FFFFFF"/>
            <w:vAlign w:val="center"/>
          </w:tcPr>
          <w:p w14:paraId="28E05502">
            <w:pPr>
              <w:widowControl/>
              <w:spacing w:line="240" w:lineRule="exact"/>
              <w:jc w:val="left"/>
              <w:rPr>
                <w:rFonts w:ascii="宋体" w:hAnsi="宋体" w:cs="宋体"/>
                <w:kern w:val="0"/>
                <w:szCs w:val="21"/>
              </w:rPr>
            </w:pPr>
            <w:r>
              <w:rPr>
                <w:rFonts w:ascii="宋体" w:hAnsi="宋体" w:cs="宋体"/>
                <w:kern w:val="0"/>
                <w:szCs w:val="21"/>
              </w:rPr>
              <w:t xml:space="preserve">   </w:t>
            </w:r>
          </w:p>
        </w:tc>
      </w:tr>
      <w:tr w14:paraId="56C5A8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105" w:type="dxa"/>
            <w:left w:w="105" w:type="dxa"/>
            <w:bottom w:w="105" w:type="dxa"/>
            <w:right w:w="105" w:type="dxa"/>
          </w:tblCellMar>
        </w:tblPrEx>
        <w:trPr>
          <w:trHeight w:val="397" w:hRule="exact"/>
          <w:jc w:val="center"/>
        </w:trPr>
        <w:tc>
          <w:tcPr>
            <w:tcW w:w="667" w:type="dxa"/>
            <w:vMerge w:val="continue"/>
            <w:shd w:val="clear" w:color="auto" w:fill="FFFFFF"/>
            <w:vAlign w:val="center"/>
          </w:tcPr>
          <w:p w14:paraId="0390E170">
            <w:pPr>
              <w:widowControl/>
              <w:spacing w:line="280" w:lineRule="exact"/>
              <w:jc w:val="left"/>
              <w:rPr>
                <w:rFonts w:ascii="宋体" w:hAnsi="宋体" w:cs="宋体"/>
                <w:kern w:val="0"/>
                <w:szCs w:val="21"/>
              </w:rPr>
            </w:pPr>
          </w:p>
        </w:tc>
        <w:tc>
          <w:tcPr>
            <w:tcW w:w="1318" w:type="dxa"/>
            <w:vMerge w:val="continue"/>
            <w:shd w:val="clear" w:color="auto" w:fill="FFFFFF"/>
            <w:vAlign w:val="center"/>
          </w:tcPr>
          <w:p w14:paraId="6825473F">
            <w:pPr>
              <w:widowControl/>
              <w:spacing w:line="280" w:lineRule="exact"/>
              <w:jc w:val="left"/>
              <w:rPr>
                <w:rFonts w:ascii="宋体" w:hAnsi="宋体" w:cs="宋体"/>
                <w:kern w:val="0"/>
                <w:szCs w:val="21"/>
              </w:rPr>
            </w:pPr>
          </w:p>
        </w:tc>
        <w:tc>
          <w:tcPr>
            <w:tcW w:w="1375" w:type="dxa"/>
            <w:shd w:val="clear" w:color="auto" w:fill="FFFFFF"/>
            <w:vAlign w:val="center"/>
          </w:tcPr>
          <w:p w14:paraId="792B399D">
            <w:pPr>
              <w:widowControl/>
              <w:spacing w:line="240" w:lineRule="exact"/>
              <w:jc w:val="center"/>
              <w:rPr>
                <w:rFonts w:ascii="宋体" w:hAnsi="宋体" w:cs="宋体"/>
                <w:kern w:val="0"/>
                <w:szCs w:val="21"/>
              </w:rPr>
            </w:pPr>
            <w:r>
              <w:rPr>
                <w:rFonts w:hint="eastAsia" w:ascii="宋体" w:hAnsi="宋体" w:cs="宋体"/>
                <w:kern w:val="0"/>
                <w:szCs w:val="21"/>
              </w:rPr>
              <w:t>20</w:t>
            </w:r>
            <w:r>
              <w:rPr>
                <w:rFonts w:ascii="宋体" w:hAnsi="宋体" w:cs="宋体"/>
                <w:kern w:val="0"/>
                <w:szCs w:val="21"/>
              </w:rPr>
              <w:t>—</w:t>
            </w:r>
            <w:r>
              <w:rPr>
                <w:rFonts w:hint="eastAsia" w:ascii="宋体" w:hAnsi="宋体" w:cs="宋体"/>
                <w:kern w:val="0"/>
                <w:szCs w:val="21"/>
              </w:rPr>
              <w:t>18</w:t>
            </w:r>
            <w:r>
              <w:rPr>
                <w:rFonts w:ascii="宋体" w:hAnsi="宋体" w:cs="宋体"/>
                <w:kern w:val="0"/>
                <w:szCs w:val="21"/>
              </w:rPr>
              <w:t xml:space="preserve"> </w:t>
            </w:r>
          </w:p>
        </w:tc>
        <w:tc>
          <w:tcPr>
            <w:tcW w:w="1417" w:type="dxa"/>
            <w:shd w:val="clear" w:color="auto" w:fill="FFFFFF"/>
            <w:vAlign w:val="center"/>
          </w:tcPr>
          <w:p w14:paraId="0A4E344C">
            <w:pPr>
              <w:widowControl/>
              <w:spacing w:line="240" w:lineRule="exact"/>
              <w:jc w:val="center"/>
              <w:rPr>
                <w:rFonts w:ascii="宋体" w:hAnsi="宋体" w:cs="宋体"/>
                <w:kern w:val="0"/>
                <w:szCs w:val="21"/>
              </w:rPr>
            </w:pPr>
            <w:r>
              <w:rPr>
                <w:rFonts w:hint="eastAsia" w:ascii="宋体" w:hAnsi="宋体" w:cs="宋体"/>
                <w:kern w:val="0"/>
                <w:szCs w:val="21"/>
              </w:rPr>
              <w:t>17</w:t>
            </w:r>
            <w:r>
              <w:rPr>
                <w:rFonts w:ascii="宋体" w:hAnsi="宋体" w:cs="宋体"/>
                <w:kern w:val="0"/>
                <w:szCs w:val="21"/>
              </w:rPr>
              <w:t>—</w:t>
            </w:r>
            <w:r>
              <w:rPr>
                <w:rFonts w:hint="eastAsia" w:ascii="宋体" w:hAnsi="宋体" w:cs="宋体"/>
                <w:kern w:val="0"/>
                <w:szCs w:val="21"/>
              </w:rPr>
              <w:t>15</w:t>
            </w:r>
            <w:r>
              <w:rPr>
                <w:rFonts w:ascii="宋体" w:hAnsi="宋体" w:cs="宋体"/>
                <w:kern w:val="0"/>
                <w:szCs w:val="21"/>
              </w:rPr>
              <w:t xml:space="preserve"> </w:t>
            </w:r>
          </w:p>
        </w:tc>
        <w:tc>
          <w:tcPr>
            <w:tcW w:w="1276" w:type="dxa"/>
            <w:shd w:val="clear" w:color="auto" w:fill="FFFFFF"/>
            <w:vAlign w:val="center"/>
          </w:tcPr>
          <w:p w14:paraId="75390F9D">
            <w:pPr>
              <w:widowControl/>
              <w:spacing w:line="240" w:lineRule="exact"/>
              <w:jc w:val="center"/>
              <w:rPr>
                <w:rFonts w:ascii="宋体" w:hAnsi="宋体" w:cs="宋体"/>
                <w:kern w:val="0"/>
                <w:szCs w:val="21"/>
              </w:rPr>
            </w:pPr>
            <w:r>
              <w:rPr>
                <w:rFonts w:hint="eastAsia" w:ascii="宋体" w:hAnsi="宋体" w:cs="宋体"/>
                <w:kern w:val="0"/>
                <w:szCs w:val="21"/>
              </w:rPr>
              <w:t>14</w:t>
            </w:r>
            <w:r>
              <w:rPr>
                <w:rFonts w:ascii="宋体" w:hAnsi="宋体" w:cs="宋体"/>
                <w:kern w:val="0"/>
                <w:szCs w:val="21"/>
              </w:rPr>
              <w:t>—</w:t>
            </w:r>
            <w:r>
              <w:rPr>
                <w:rFonts w:hint="eastAsia" w:ascii="宋体" w:hAnsi="宋体" w:cs="宋体"/>
                <w:kern w:val="0"/>
                <w:szCs w:val="21"/>
              </w:rPr>
              <w:t>12</w:t>
            </w:r>
            <w:r>
              <w:rPr>
                <w:rFonts w:ascii="宋体" w:hAnsi="宋体" w:cs="宋体"/>
                <w:kern w:val="0"/>
                <w:szCs w:val="21"/>
              </w:rPr>
              <w:t xml:space="preserve"> </w:t>
            </w:r>
          </w:p>
        </w:tc>
        <w:tc>
          <w:tcPr>
            <w:tcW w:w="1559" w:type="dxa"/>
            <w:shd w:val="clear" w:color="auto" w:fill="FFFFFF"/>
            <w:vAlign w:val="center"/>
          </w:tcPr>
          <w:p w14:paraId="2918E93B">
            <w:pPr>
              <w:widowControl/>
              <w:spacing w:line="240" w:lineRule="exact"/>
              <w:jc w:val="center"/>
              <w:rPr>
                <w:rFonts w:ascii="宋体" w:hAnsi="宋体" w:cs="宋体"/>
                <w:kern w:val="0"/>
                <w:szCs w:val="21"/>
              </w:rPr>
            </w:pPr>
            <w:r>
              <w:rPr>
                <w:rFonts w:hint="eastAsia" w:ascii="宋体" w:hAnsi="宋体" w:cs="宋体"/>
                <w:kern w:val="0"/>
                <w:szCs w:val="21"/>
              </w:rPr>
              <w:t>11以下</w:t>
            </w:r>
            <w:r>
              <w:rPr>
                <w:rFonts w:ascii="宋体" w:hAnsi="宋体" w:cs="宋体"/>
                <w:kern w:val="0"/>
                <w:szCs w:val="21"/>
              </w:rPr>
              <w:t xml:space="preserve"> </w:t>
            </w:r>
          </w:p>
        </w:tc>
        <w:tc>
          <w:tcPr>
            <w:tcW w:w="1134" w:type="dxa"/>
            <w:vMerge w:val="continue"/>
            <w:shd w:val="clear" w:color="auto" w:fill="FFFFFF"/>
            <w:vAlign w:val="center"/>
          </w:tcPr>
          <w:p w14:paraId="3BB84531">
            <w:pPr>
              <w:widowControl/>
              <w:spacing w:line="240" w:lineRule="exact"/>
              <w:jc w:val="left"/>
              <w:rPr>
                <w:rFonts w:ascii="宋体" w:hAnsi="宋体" w:cs="宋体"/>
                <w:kern w:val="0"/>
                <w:szCs w:val="21"/>
              </w:rPr>
            </w:pPr>
          </w:p>
        </w:tc>
        <w:tc>
          <w:tcPr>
            <w:tcW w:w="805" w:type="dxa"/>
            <w:vMerge w:val="continue"/>
            <w:shd w:val="clear" w:color="auto" w:fill="FFFFFF"/>
            <w:vAlign w:val="center"/>
          </w:tcPr>
          <w:p w14:paraId="27432A97">
            <w:pPr>
              <w:widowControl/>
              <w:spacing w:line="240" w:lineRule="exact"/>
              <w:jc w:val="left"/>
              <w:rPr>
                <w:rFonts w:ascii="宋体" w:hAnsi="宋体" w:cs="宋体"/>
                <w:kern w:val="0"/>
                <w:szCs w:val="21"/>
              </w:rPr>
            </w:pPr>
          </w:p>
        </w:tc>
      </w:tr>
      <w:tr w14:paraId="7DF6BD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105" w:type="dxa"/>
            <w:left w:w="105" w:type="dxa"/>
            <w:bottom w:w="105" w:type="dxa"/>
            <w:right w:w="105" w:type="dxa"/>
          </w:tblCellMar>
        </w:tblPrEx>
        <w:trPr>
          <w:trHeight w:val="618" w:hRule="atLeast"/>
          <w:jc w:val="center"/>
        </w:trPr>
        <w:tc>
          <w:tcPr>
            <w:tcW w:w="667" w:type="dxa"/>
            <w:vMerge w:val="restart"/>
            <w:shd w:val="clear" w:color="auto" w:fill="FFFFFF"/>
            <w:vAlign w:val="center"/>
          </w:tcPr>
          <w:p w14:paraId="77E82CBC">
            <w:pPr>
              <w:widowControl/>
              <w:spacing w:line="280" w:lineRule="exact"/>
              <w:jc w:val="center"/>
              <w:rPr>
                <w:rFonts w:ascii="宋体" w:hAnsi="宋体" w:cs="宋体"/>
                <w:kern w:val="0"/>
                <w:szCs w:val="21"/>
              </w:rPr>
            </w:pPr>
            <w:r>
              <w:rPr>
                <w:rFonts w:hint="eastAsia" w:ascii="宋体" w:hAnsi="宋体" w:cs="宋体"/>
                <w:kern w:val="0"/>
                <w:szCs w:val="21"/>
              </w:rPr>
              <w:t>3</w:t>
            </w:r>
            <w:r>
              <w:rPr>
                <w:rFonts w:ascii="宋体" w:hAnsi="宋体" w:cs="宋体"/>
                <w:kern w:val="0"/>
                <w:szCs w:val="21"/>
              </w:rPr>
              <w:t xml:space="preserve"> </w:t>
            </w:r>
          </w:p>
        </w:tc>
        <w:tc>
          <w:tcPr>
            <w:tcW w:w="1318" w:type="dxa"/>
            <w:vMerge w:val="restart"/>
            <w:shd w:val="clear" w:color="auto" w:fill="FFFFFF"/>
            <w:vAlign w:val="center"/>
          </w:tcPr>
          <w:p w14:paraId="210917B8">
            <w:pPr>
              <w:widowControl/>
              <w:spacing w:line="280" w:lineRule="exact"/>
              <w:jc w:val="center"/>
              <w:rPr>
                <w:rFonts w:ascii="宋体" w:hAnsi="宋体" w:cs="宋体"/>
                <w:kern w:val="0"/>
                <w:szCs w:val="21"/>
              </w:rPr>
            </w:pPr>
            <w:r>
              <w:rPr>
                <w:rFonts w:hint="eastAsia" w:ascii="宋体" w:hAnsi="宋体" w:cs="宋体"/>
                <w:kern w:val="0"/>
                <w:szCs w:val="21"/>
              </w:rPr>
              <w:t>教学组织</w:t>
            </w:r>
          </w:p>
          <w:p w14:paraId="74DFA536">
            <w:pPr>
              <w:widowControl/>
              <w:spacing w:line="280" w:lineRule="exact"/>
              <w:jc w:val="center"/>
              <w:rPr>
                <w:rFonts w:ascii="宋体" w:hAnsi="宋体" w:cs="宋体"/>
                <w:kern w:val="0"/>
                <w:szCs w:val="21"/>
              </w:rPr>
            </w:pPr>
            <w:r>
              <w:rPr>
                <w:rFonts w:hint="eastAsia" w:ascii="宋体" w:hAnsi="宋体" w:cs="宋体"/>
                <w:kern w:val="0"/>
                <w:szCs w:val="21"/>
              </w:rPr>
              <w:t>能力</w:t>
            </w:r>
          </w:p>
          <w:p w14:paraId="42D211BC">
            <w:pPr>
              <w:widowControl/>
              <w:spacing w:line="280" w:lineRule="exact"/>
              <w:jc w:val="center"/>
              <w:rPr>
                <w:rFonts w:ascii="宋体" w:hAnsi="宋体" w:cs="宋体"/>
                <w:kern w:val="0"/>
                <w:szCs w:val="21"/>
              </w:rPr>
            </w:pPr>
            <w:r>
              <w:rPr>
                <w:rFonts w:hint="eastAsia" w:ascii="宋体" w:hAnsi="宋体" w:cs="宋体"/>
                <w:kern w:val="0"/>
                <w:szCs w:val="21"/>
              </w:rPr>
              <w:t>(20分)</w:t>
            </w:r>
            <w:r>
              <w:rPr>
                <w:rFonts w:ascii="宋体" w:hAnsi="宋体" w:cs="宋体"/>
                <w:kern w:val="0"/>
                <w:szCs w:val="21"/>
              </w:rPr>
              <w:t xml:space="preserve"> </w:t>
            </w:r>
          </w:p>
        </w:tc>
        <w:tc>
          <w:tcPr>
            <w:tcW w:w="5627" w:type="dxa"/>
            <w:gridSpan w:val="4"/>
            <w:shd w:val="clear" w:color="auto" w:fill="FFFFFF"/>
            <w:vAlign w:val="center"/>
          </w:tcPr>
          <w:p w14:paraId="0FFF42B9">
            <w:pPr>
              <w:widowControl/>
              <w:spacing w:line="240" w:lineRule="exact"/>
              <w:ind w:firstLine="420" w:firstLineChars="200"/>
              <w:jc w:val="left"/>
              <w:rPr>
                <w:rFonts w:ascii="宋体" w:hAnsi="宋体" w:cs="宋体"/>
                <w:kern w:val="0"/>
                <w:szCs w:val="21"/>
              </w:rPr>
            </w:pPr>
            <w:r>
              <w:rPr>
                <w:rFonts w:hint="eastAsia" w:ascii="宋体" w:hAnsi="宋体" w:cs="宋体"/>
                <w:kern w:val="0"/>
                <w:szCs w:val="21"/>
              </w:rPr>
              <w:t>注意调动学生学习的积极性和主动性。教态自然、亲切，教学秩序良好，教学过程安排合理，注意教学民主，教书育人。注意课堂信息反馈，有应变能力。</w:t>
            </w:r>
            <w:r>
              <w:rPr>
                <w:rFonts w:ascii="宋体" w:hAnsi="宋体" w:cs="宋体"/>
                <w:kern w:val="0"/>
                <w:szCs w:val="21"/>
              </w:rPr>
              <w:t xml:space="preserve"> </w:t>
            </w:r>
          </w:p>
        </w:tc>
        <w:tc>
          <w:tcPr>
            <w:tcW w:w="1134" w:type="dxa"/>
            <w:vMerge w:val="restart"/>
            <w:shd w:val="clear" w:color="auto" w:fill="FFFFFF"/>
            <w:vAlign w:val="center"/>
          </w:tcPr>
          <w:p w14:paraId="4EAF7C7D">
            <w:pPr>
              <w:widowControl/>
              <w:spacing w:line="240" w:lineRule="exact"/>
              <w:jc w:val="center"/>
              <w:rPr>
                <w:rFonts w:ascii="宋体" w:hAnsi="宋体" w:cs="宋体"/>
                <w:kern w:val="0"/>
                <w:szCs w:val="21"/>
              </w:rPr>
            </w:pPr>
            <w:r>
              <w:rPr>
                <w:rFonts w:hint="eastAsia" w:ascii="宋体" w:hAnsi="宋体" w:cs="宋体"/>
                <w:kern w:val="0"/>
                <w:szCs w:val="21"/>
              </w:rPr>
              <w:t>听课</w:t>
            </w:r>
            <w:r>
              <w:rPr>
                <w:rFonts w:ascii="宋体" w:hAnsi="宋体" w:cs="宋体"/>
                <w:kern w:val="0"/>
                <w:szCs w:val="21"/>
              </w:rPr>
              <w:t xml:space="preserve"> </w:t>
            </w:r>
          </w:p>
        </w:tc>
        <w:tc>
          <w:tcPr>
            <w:tcW w:w="805" w:type="dxa"/>
            <w:vMerge w:val="restart"/>
            <w:shd w:val="clear" w:color="auto" w:fill="FFFFFF"/>
            <w:vAlign w:val="center"/>
          </w:tcPr>
          <w:p w14:paraId="3D47939D">
            <w:pPr>
              <w:widowControl/>
              <w:spacing w:line="240" w:lineRule="exact"/>
              <w:jc w:val="left"/>
              <w:rPr>
                <w:rFonts w:ascii="宋体" w:hAnsi="宋体" w:cs="宋体"/>
                <w:kern w:val="0"/>
                <w:szCs w:val="21"/>
              </w:rPr>
            </w:pPr>
            <w:r>
              <w:rPr>
                <w:rFonts w:ascii="宋体" w:hAnsi="宋体" w:cs="宋体"/>
                <w:kern w:val="0"/>
                <w:szCs w:val="21"/>
              </w:rPr>
              <w:t xml:space="preserve">   </w:t>
            </w:r>
          </w:p>
        </w:tc>
      </w:tr>
      <w:tr w14:paraId="212850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105" w:type="dxa"/>
            <w:left w:w="105" w:type="dxa"/>
            <w:bottom w:w="105" w:type="dxa"/>
            <w:right w:w="105" w:type="dxa"/>
          </w:tblCellMar>
        </w:tblPrEx>
        <w:trPr>
          <w:trHeight w:val="273" w:hRule="atLeast"/>
          <w:jc w:val="center"/>
        </w:trPr>
        <w:tc>
          <w:tcPr>
            <w:tcW w:w="667" w:type="dxa"/>
            <w:vMerge w:val="continue"/>
            <w:shd w:val="clear" w:color="auto" w:fill="FFFFFF"/>
            <w:vAlign w:val="center"/>
          </w:tcPr>
          <w:p w14:paraId="7DCF2005">
            <w:pPr>
              <w:widowControl/>
              <w:spacing w:line="280" w:lineRule="exact"/>
              <w:jc w:val="left"/>
              <w:rPr>
                <w:rFonts w:ascii="宋体" w:hAnsi="宋体" w:cs="宋体"/>
                <w:kern w:val="0"/>
                <w:szCs w:val="21"/>
              </w:rPr>
            </w:pPr>
          </w:p>
        </w:tc>
        <w:tc>
          <w:tcPr>
            <w:tcW w:w="1318" w:type="dxa"/>
            <w:vMerge w:val="continue"/>
            <w:shd w:val="clear" w:color="auto" w:fill="FFFFFF"/>
            <w:vAlign w:val="center"/>
          </w:tcPr>
          <w:p w14:paraId="0E0C5D06">
            <w:pPr>
              <w:widowControl/>
              <w:spacing w:line="280" w:lineRule="exact"/>
              <w:jc w:val="left"/>
              <w:rPr>
                <w:rFonts w:ascii="宋体" w:hAnsi="宋体" w:cs="宋体"/>
                <w:kern w:val="0"/>
                <w:szCs w:val="21"/>
              </w:rPr>
            </w:pPr>
          </w:p>
        </w:tc>
        <w:tc>
          <w:tcPr>
            <w:tcW w:w="1375" w:type="dxa"/>
            <w:shd w:val="clear" w:color="auto" w:fill="FFFFFF"/>
            <w:vAlign w:val="center"/>
          </w:tcPr>
          <w:p w14:paraId="0B5976BD">
            <w:pPr>
              <w:widowControl/>
              <w:spacing w:line="240" w:lineRule="exact"/>
              <w:jc w:val="center"/>
              <w:rPr>
                <w:rFonts w:ascii="宋体" w:hAnsi="宋体" w:cs="宋体"/>
                <w:kern w:val="0"/>
                <w:szCs w:val="21"/>
              </w:rPr>
            </w:pPr>
            <w:r>
              <w:rPr>
                <w:rFonts w:hint="eastAsia" w:ascii="宋体" w:hAnsi="宋体" w:cs="宋体"/>
                <w:kern w:val="0"/>
                <w:szCs w:val="21"/>
              </w:rPr>
              <w:t>20</w:t>
            </w:r>
            <w:r>
              <w:rPr>
                <w:rFonts w:ascii="宋体" w:hAnsi="宋体" w:cs="宋体"/>
                <w:kern w:val="0"/>
                <w:szCs w:val="21"/>
              </w:rPr>
              <w:t>—</w:t>
            </w:r>
            <w:r>
              <w:rPr>
                <w:rFonts w:hint="eastAsia" w:ascii="宋体" w:hAnsi="宋体" w:cs="宋体"/>
                <w:kern w:val="0"/>
                <w:szCs w:val="21"/>
              </w:rPr>
              <w:t>18</w:t>
            </w:r>
            <w:r>
              <w:rPr>
                <w:rFonts w:ascii="宋体" w:hAnsi="宋体" w:cs="宋体"/>
                <w:kern w:val="0"/>
                <w:szCs w:val="21"/>
              </w:rPr>
              <w:t xml:space="preserve"> </w:t>
            </w:r>
          </w:p>
        </w:tc>
        <w:tc>
          <w:tcPr>
            <w:tcW w:w="1417" w:type="dxa"/>
            <w:shd w:val="clear" w:color="auto" w:fill="FFFFFF"/>
            <w:vAlign w:val="center"/>
          </w:tcPr>
          <w:p w14:paraId="022CF60C">
            <w:pPr>
              <w:widowControl/>
              <w:spacing w:line="240" w:lineRule="exact"/>
              <w:jc w:val="center"/>
              <w:rPr>
                <w:rFonts w:ascii="宋体" w:hAnsi="宋体" w:cs="宋体"/>
                <w:kern w:val="0"/>
                <w:szCs w:val="21"/>
              </w:rPr>
            </w:pPr>
            <w:r>
              <w:rPr>
                <w:rFonts w:hint="eastAsia" w:ascii="宋体" w:hAnsi="宋体" w:cs="宋体"/>
                <w:kern w:val="0"/>
                <w:szCs w:val="21"/>
              </w:rPr>
              <w:t>17</w:t>
            </w:r>
            <w:r>
              <w:rPr>
                <w:rFonts w:ascii="宋体" w:hAnsi="宋体" w:cs="宋体"/>
                <w:kern w:val="0"/>
                <w:szCs w:val="21"/>
              </w:rPr>
              <w:t>—</w:t>
            </w:r>
            <w:r>
              <w:rPr>
                <w:rFonts w:hint="eastAsia" w:ascii="宋体" w:hAnsi="宋体" w:cs="宋体"/>
                <w:kern w:val="0"/>
                <w:szCs w:val="21"/>
              </w:rPr>
              <w:t>15</w:t>
            </w:r>
            <w:r>
              <w:rPr>
                <w:rFonts w:ascii="宋体" w:hAnsi="宋体" w:cs="宋体"/>
                <w:kern w:val="0"/>
                <w:szCs w:val="21"/>
              </w:rPr>
              <w:t xml:space="preserve"> </w:t>
            </w:r>
          </w:p>
        </w:tc>
        <w:tc>
          <w:tcPr>
            <w:tcW w:w="1276" w:type="dxa"/>
            <w:shd w:val="clear" w:color="auto" w:fill="FFFFFF"/>
            <w:vAlign w:val="center"/>
          </w:tcPr>
          <w:p w14:paraId="11E7E57B">
            <w:pPr>
              <w:widowControl/>
              <w:spacing w:line="240" w:lineRule="exact"/>
              <w:jc w:val="center"/>
              <w:rPr>
                <w:rFonts w:ascii="宋体" w:hAnsi="宋体" w:cs="宋体"/>
                <w:kern w:val="0"/>
                <w:szCs w:val="21"/>
              </w:rPr>
            </w:pPr>
            <w:r>
              <w:rPr>
                <w:rFonts w:hint="eastAsia" w:ascii="宋体" w:hAnsi="宋体" w:cs="宋体"/>
                <w:kern w:val="0"/>
                <w:szCs w:val="21"/>
              </w:rPr>
              <w:t>14</w:t>
            </w:r>
            <w:r>
              <w:rPr>
                <w:rFonts w:ascii="宋体" w:hAnsi="宋体" w:cs="宋体"/>
                <w:kern w:val="0"/>
                <w:szCs w:val="21"/>
              </w:rPr>
              <w:t>—</w:t>
            </w:r>
            <w:r>
              <w:rPr>
                <w:rFonts w:hint="eastAsia" w:ascii="宋体" w:hAnsi="宋体" w:cs="宋体"/>
                <w:kern w:val="0"/>
                <w:szCs w:val="21"/>
              </w:rPr>
              <w:t>12</w:t>
            </w:r>
            <w:r>
              <w:rPr>
                <w:rFonts w:ascii="宋体" w:hAnsi="宋体" w:cs="宋体"/>
                <w:kern w:val="0"/>
                <w:szCs w:val="21"/>
              </w:rPr>
              <w:t xml:space="preserve"> </w:t>
            </w:r>
          </w:p>
        </w:tc>
        <w:tc>
          <w:tcPr>
            <w:tcW w:w="1559" w:type="dxa"/>
            <w:shd w:val="clear" w:color="auto" w:fill="FFFFFF"/>
            <w:vAlign w:val="center"/>
          </w:tcPr>
          <w:p w14:paraId="085B5F3B">
            <w:pPr>
              <w:widowControl/>
              <w:spacing w:line="240" w:lineRule="exact"/>
              <w:jc w:val="center"/>
              <w:rPr>
                <w:rFonts w:ascii="宋体" w:hAnsi="宋体" w:cs="宋体"/>
                <w:kern w:val="0"/>
                <w:szCs w:val="21"/>
              </w:rPr>
            </w:pPr>
            <w:r>
              <w:rPr>
                <w:rFonts w:hint="eastAsia" w:ascii="宋体" w:hAnsi="宋体" w:cs="宋体"/>
                <w:kern w:val="0"/>
                <w:szCs w:val="21"/>
              </w:rPr>
              <w:t>11以下</w:t>
            </w:r>
            <w:r>
              <w:rPr>
                <w:rFonts w:ascii="宋体" w:hAnsi="宋体" w:cs="宋体"/>
                <w:kern w:val="0"/>
                <w:szCs w:val="21"/>
              </w:rPr>
              <w:t xml:space="preserve"> </w:t>
            </w:r>
          </w:p>
        </w:tc>
        <w:tc>
          <w:tcPr>
            <w:tcW w:w="1134" w:type="dxa"/>
            <w:vMerge w:val="continue"/>
            <w:shd w:val="clear" w:color="auto" w:fill="FFFFFF"/>
            <w:vAlign w:val="center"/>
          </w:tcPr>
          <w:p w14:paraId="3460FFC0">
            <w:pPr>
              <w:widowControl/>
              <w:spacing w:line="240" w:lineRule="exact"/>
              <w:jc w:val="left"/>
              <w:rPr>
                <w:rFonts w:ascii="宋体" w:hAnsi="宋体" w:cs="宋体"/>
                <w:kern w:val="0"/>
                <w:szCs w:val="21"/>
              </w:rPr>
            </w:pPr>
          </w:p>
        </w:tc>
        <w:tc>
          <w:tcPr>
            <w:tcW w:w="805" w:type="dxa"/>
            <w:vMerge w:val="continue"/>
            <w:shd w:val="clear" w:color="auto" w:fill="FFFFFF"/>
            <w:vAlign w:val="center"/>
          </w:tcPr>
          <w:p w14:paraId="08402DC3">
            <w:pPr>
              <w:widowControl/>
              <w:spacing w:line="240" w:lineRule="exact"/>
              <w:jc w:val="left"/>
              <w:rPr>
                <w:rFonts w:ascii="宋体" w:hAnsi="宋体" w:cs="宋体"/>
                <w:kern w:val="0"/>
                <w:szCs w:val="21"/>
              </w:rPr>
            </w:pPr>
          </w:p>
        </w:tc>
      </w:tr>
      <w:tr w14:paraId="591B33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105" w:type="dxa"/>
            <w:left w:w="105" w:type="dxa"/>
            <w:bottom w:w="105" w:type="dxa"/>
            <w:right w:w="105" w:type="dxa"/>
          </w:tblCellMar>
        </w:tblPrEx>
        <w:trPr>
          <w:trHeight w:val="623" w:hRule="atLeast"/>
          <w:jc w:val="center"/>
        </w:trPr>
        <w:tc>
          <w:tcPr>
            <w:tcW w:w="667" w:type="dxa"/>
            <w:vMerge w:val="restart"/>
            <w:shd w:val="clear" w:color="auto" w:fill="FFFFFF"/>
            <w:vAlign w:val="center"/>
          </w:tcPr>
          <w:p w14:paraId="22A452D5">
            <w:pPr>
              <w:widowControl/>
              <w:spacing w:line="280" w:lineRule="exact"/>
              <w:jc w:val="center"/>
              <w:rPr>
                <w:rFonts w:ascii="宋体" w:hAnsi="宋体" w:cs="宋体"/>
                <w:kern w:val="0"/>
                <w:szCs w:val="21"/>
              </w:rPr>
            </w:pPr>
            <w:r>
              <w:rPr>
                <w:rFonts w:hint="eastAsia" w:ascii="宋体" w:hAnsi="宋体" w:cs="宋体"/>
                <w:kern w:val="0"/>
                <w:szCs w:val="21"/>
              </w:rPr>
              <w:t>4</w:t>
            </w:r>
            <w:r>
              <w:rPr>
                <w:rFonts w:ascii="宋体" w:hAnsi="宋体" w:cs="宋体"/>
                <w:kern w:val="0"/>
                <w:szCs w:val="21"/>
              </w:rPr>
              <w:t xml:space="preserve"> </w:t>
            </w:r>
          </w:p>
        </w:tc>
        <w:tc>
          <w:tcPr>
            <w:tcW w:w="1318" w:type="dxa"/>
            <w:vMerge w:val="restart"/>
            <w:shd w:val="clear" w:color="auto" w:fill="FFFFFF"/>
            <w:vAlign w:val="center"/>
          </w:tcPr>
          <w:p w14:paraId="150A682F">
            <w:pPr>
              <w:widowControl/>
              <w:spacing w:line="280" w:lineRule="exact"/>
              <w:jc w:val="center"/>
              <w:rPr>
                <w:rFonts w:ascii="宋体" w:hAnsi="宋体" w:cs="宋体"/>
                <w:kern w:val="0"/>
                <w:szCs w:val="21"/>
              </w:rPr>
            </w:pPr>
            <w:r>
              <w:rPr>
                <w:rFonts w:hint="eastAsia" w:ascii="宋体" w:hAnsi="宋体" w:cs="宋体"/>
                <w:kern w:val="0"/>
                <w:szCs w:val="21"/>
              </w:rPr>
              <w:t>教学基本</w:t>
            </w:r>
          </w:p>
          <w:p w14:paraId="4B4B8C65">
            <w:pPr>
              <w:widowControl/>
              <w:spacing w:line="280" w:lineRule="exact"/>
              <w:jc w:val="center"/>
              <w:rPr>
                <w:rFonts w:ascii="宋体" w:hAnsi="宋体" w:cs="宋体"/>
                <w:kern w:val="0"/>
                <w:szCs w:val="21"/>
              </w:rPr>
            </w:pPr>
            <w:r>
              <w:rPr>
                <w:rFonts w:hint="eastAsia" w:ascii="宋体" w:hAnsi="宋体" w:cs="宋体"/>
                <w:kern w:val="0"/>
                <w:szCs w:val="21"/>
              </w:rPr>
              <w:t>素养</w:t>
            </w:r>
          </w:p>
          <w:p w14:paraId="2C55D6CF">
            <w:pPr>
              <w:widowControl/>
              <w:spacing w:line="280" w:lineRule="exact"/>
              <w:jc w:val="center"/>
              <w:rPr>
                <w:rFonts w:ascii="宋体" w:hAnsi="宋体" w:cs="宋体"/>
                <w:kern w:val="0"/>
                <w:szCs w:val="21"/>
              </w:rPr>
            </w:pPr>
            <w:r>
              <w:rPr>
                <w:rFonts w:hint="eastAsia" w:ascii="宋体" w:hAnsi="宋体" w:cs="宋体"/>
                <w:kern w:val="0"/>
                <w:szCs w:val="21"/>
              </w:rPr>
              <w:t>(20分)</w:t>
            </w:r>
            <w:r>
              <w:rPr>
                <w:rFonts w:ascii="宋体" w:hAnsi="宋体" w:cs="宋体"/>
                <w:kern w:val="0"/>
                <w:szCs w:val="21"/>
              </w:rPr>
              <w:t xml:space="preserve"> </w:t>
            </w:r>
          </w:p>
        </w:tc>
        <w:tc>
          <w:tcPr>
            <w:tcW w:w="5627" w:type="dxa"/>
            <w:gridSpan w:val="4"/>
            <w:shd w:val="clear" w:color="auto" w:fill="FFFFFF"/>
            <w:vAlign w:val="center"/>
          </w:tcPr>
          <w:p w14:paraId="741E8E0D">
            <w:pPr>
              <w:widowControl/>
              <w:spacing w:line="240" w:lineRule="exact"/>
              <w:ind w:firstLine="420" w:firstLineChars="200"/>
              <w:jc w:val="left"/>
              <w:rPr>
                <w:rFonts w:ascii="宋体" w:hAnsi="宋体" w:cs="宋体"/>
                <w:kern w:val="0"/>
                <w:szCs w:val="21"/>
              </w:rPr>
            </w:pPr>
            <w:r>
              <w:rPr>
                <w:rFonts w:hint="eastAsia" w:ascii="宋体" w:hAnsi="宋体" w:cs="宋体"/>
                <w:kern w:val="0"/>
                <w:szCs w:val="21"/>
              </w:rPr>
              <w:t>课堂语言规范、准确、生动、条理清晰，使用普通话。非语言表达得当。板书工整、规范，设计合理，无错误。讲解深入浅出，层次清晰，教学环节紧凑。</w:t>
            </w:r>
            <w:r>
              <w:rPr>
                <w:rFonts w:ascii="宋体" w:hAnsi="宋体" w:cs="宋体"/>
                <w:kern w:val="0"/>
                <w:szCs w:val="21"/>
              </w:rPr>
              <w:t xml:space="preserve"> </w:t>
            </w:r>
          </w:p>
        </w:tc>
        <w:tc>
          <w:tcPr>
            <w:tcW w:w="1134" w:type="dxa"/>
            <w:vMerge w:val="restart"/>
            <w:shd w:val="clear" w:color="auto" w:fill="FFFFFF"/>
            <w:vAlign w:val="center"/>
          </w:tcPr>
          <w:p w14:paraId="533C742B">
            <w:pPr>
              <w:widowControl/>
              <w:spacing w:line="240" w:lineRule="exact"/>
              <w:jc w:val="center"/>
              <w:rPr>
                <w:rFonts w:ascii="宋体" w:hAnsi="宋体" w:cs="宋体"/>
                <w:kern w:val="0"/>
                <w:szCs w:val="21"/>
              </w:rPr>
            </w:pPr>
            <w:r>
              <w:rPr>
                <w:rFonts w:hint="eastAsia" w:ascii="宋体" w:hAnsi="宋体" w:cs="宋体"/>
                <w:kern w:val="0"/>
                <w:szCs w:val="21"/>
              </w:rPr>
              <w:t>听课</w:t>
            </w:r>
            <w:r>
              <w:rPr>
                <w:rFonts w:ascii="宋体" w:hAnsi="宋体" w:cs="宋体"/>
                <w:kern w:val="0"/>
                <w:szCs w:val="21"/>
              </w:rPr>
              <w:t xml:space="preserve"> </w:t>
            </w:r>
          </w:p>
        </w:tc>
        <w:tc>
          <w:tcPr>
            <w:tcW w:w="805" w:type="dxa"/>
            <w:vMerge w:val="restart"/>
            <w:shd w:val="clear" w:color="auto" w:fill="FFFFFF"/>
            <w:vAlign w:val="center"/>
          </w:tcPr>
          <w:p w14:paraId="514181BE">
            <w:pPr>
              <w:widowControl/>
              <w:spacing w:line="240" w:lineRule="exact"/>
              <w:jc w:val="left"/>
              <w:rPr>
                <w:rFonts w:ascii="宋体" w:hAnsi="宋体" w:cs="宋体"/>
                <w:kern w:val="0"/>
                <w:szCs w:val="21"/>
              </w:rPr>
            </w:pPr>
            <w:r>
              <w:rPr>
                <w:rFonts w:ascii="宋体" w:hAnsi="宋体" w:cs="宋体"/>
                <w:kern w:val="0"/>
                <w:szCs w:val="21"/>
              </w:rPr>
              <w:t xml:space="preserve">   </w:t>
            </w:r>
          </w:p>
        </w:tc>
      </w:tr>
      <w:tr w14:paraId="3247D9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105" w:type="dxa"/>
            <w:left w:w="105" w:type="dxa"/>
            <w:bottom w:w="105" w:type="dxa"/>
            <w:right w:w="105" w:type="dxa"/>
          </w:tblCellMar>
        </w:tblPrEx>
        <w:trPr>
          <w:trHeight w:val="266" w:hRule="atLeast"/>
          <w:jc w:val="center"/>
        </w:trPr>
        <w:tc>
          <w:tcPr>
            <w:tcW w:w="667" w:type="dxa"/>
            <w:vMerge w:val="continue"/>
            <w:shd w:val="clear" w:color="auto" w:fill="FFFFFF"/>
            <w:vAlign w:val="center"/>
          </w:tcPr>
          <w:p w14:paraId="03A61BD9">
            <w:pPr>
              <w:widowControl/>
              <w:spacing w:line="280" w:lineRule="exact"/>
              <w:jc w:val="left"/>
              <w:rPr>
                <w:rFonts w:ascii="宋体" w:hAnsi="宋体" w:cs="宋体"/>
                <w:kern w:val="0"/>
                <w:szCs w:val="21"/>
              </w:rPr>
            </w:pPr>
          </w:p>
        </w:tc>
        <w:tc>
          <w:tcPr>
            <w:tcW w:w="1318" w:type="dxa"/>
            <w:vMerge w:val="continue"/>
            <w:shd w:val="clear" w:color="auto" w:fill="FFFFFF"/>
            <w:vAlign w:val="center"/>
          </w:tcPr>
          <w:p w14:paraId="16870A62">
            <w:pPr>
              <w:widowControl/>
              <w:spacing w:line="280" w:lineRule="exact"/>
              <w:jc w:val="left"/>
              <w:rPr>
                <w:rFonts w:ascii="宋体" w:hAnsi="宋体" w:cs="宋体"/>
                <w:kern w:val="0"/>
                <w:szCs w:val="21"/>
              </w:rPr>
            </w:pPr>
          </w:p>
        </w:tc>
        <w:tc>
          <w:tcPr>
            <w:tcW w:w="1375" w:type="dxa"/>
            <w:shd w:val="clear" w:color="auto" w:fill="FFFFFF"/>
            <w:vAlign w:val="center"/>
          </w:tcPr>
          <w:p w14:paraId="55A60E11">
            <w:pPr>
              <w:widowControl/>
              <w:spacing w:line="240" w:lineRule="exact"/>
              <w:jc w:val="center"/>
              <w:rPr>
                <w:rFonts w:ascii="宋体" w:hAnsi="宋体" w:cs="宋体"/>
                <w:kern w:val="0"/>
                <w:szCs w:val="21"/>
              </w:rPr>
            </w:pPr>
            <w:r>
              <w:rPr>
                <w:rFonts w:hint="eastAsia" w:ascii="宋体" w:hAnsi="宋体" w:cs="宋体"/>
                <w:kern w:val="0"/>
                <w:szCs w:val="21"/>
              </w:rPr>
              <w:t>20</w:t>
            </w:r>
            <w:r>
              <w:rPr>
                <w:rFonts w:ascii="宋体" w:hAnsi="宋体" w:cs="宋体"/>
                <w:kern w:val="0"/>
                <w:szCs w:val="21"/>
              </w:rPr>
              <w:t>—</w:t>
            </w:r>
            <w:r>
              <w:rPr>
                <w:rFonts w:hint="eastAsia" w:ascii="宋体" w:hAnsi="宋体" w:cs="宋体"/>
                <w:kern w:val="0"/>
                <w:szCs w:val="21"/>
              </w:rPr>
              <w:t>18</w:t>
            </w:r>
            <w:r>
              <w:rPr>
                <w:rFonts w:ascii="宋体" w:hAnsi="宋体" w:cs="宋体"/>
                <w:kern w:val="0"/>
                <w:szCs w:val="21"/>
              </w:rPr>
              <w:t xml:space="preserve"> </w:t>
            </w:r>
          </w:p>
        </w:tc>
        <w:tc>
          <w:tcPr>
            <w:tcW w:w="1417" w:type="dxa"/>
            <w:shd w:val="clear" w:color="auto" w:fill="FFFFFF"/>
            <w:vAlign w:val="center"/>
          </w:tcPr>
          <w:p w14:paraId="5E76926B">
            <w:pPr>
              <w:widowControl/>
              <w:spacing w:line="240" w:lineRule="exact"/>
              <w:jc w:val="center"/>
              <w:rPr>
                <w:rFonts w:ascii="宋体" w:hAnsi="宋体" w:cs="宋体"/>
                <w:kern w:val="0"/>
                <w:szCs w:val="21"/>
              </w:rPr>
            </w:pPr>
            <w:r>
              <w:rPr>
                <w:rFonts w:hint="eastAsia" w:ascii="宋体" w:hAnsi="宋体" w:cs="宋体"/>
                <w:kern w:val="0"/>
                <w:szCs w:val="21"/>
              </w:rPr>
              <w:t>17</w:t>
            </w:r>
            <w:r>
              <w:rPr>
                <w:rFonts w:ascii="宋体" w:hAnsi="宋体" w:cs="宋体"/>
                <w:kern w:val="0"/>
                <w:szCs w:val="21"/>
              </w:rPr>
              <w:t>—</w:t>
            </w:r>
            <w:r>
              <w:rPr>
                <w:rFonts w:hint="eastAsia" w:ascii="宋体" w:hAnsi="宋体" w:cs="宋体"/>
                <w:kern w:val="0"/>
                <w:szCs w:val="21"/>
              </w:rPr>
              <w:t>15</w:t>
            </w:r>
            <w:r>
              <w:rPr>
                <w:rFonts w:ascii="宋体" w:hAnsi="宋体" w:cs="宋体"/>
                <w:kern w:val="0"/>
                <w:szCs w:val="21"/>
              </w:rPr>
              <w:t xml:space="preserve"> </w:t>
            </w:r>
          </w:p>
        </w:tc>
        <w:tc>
          <w:tcPr>
            <w:tcW w:w="1276" w:type="dxa"/>
            <w:shd w:val="clear" w:color="auto" w:fill="FFFFFF"/>
            <w:vAlign w:val="center"/>
          </w:tcPr>
          <w:p w14:paraId="05DBF076">
            <w:pPr>
              <w:widowControl/>
              <w:spacing w:line="240" w:lineRule="exact"/>
              <w:jc w:val="center"/>
              <w:rPr>
                <w:rFonts w:ascii="宋体" w:hAnsi="宋体" w:cs="宋体"/>
                <w:kern w:val="0"/>
                <w:szCs w:val="21"/>
              </w:rPr>
            </w:pPr>
            <w:r>
              <w:rPr>
                <w:rFonts w:hint="eastAsia" w:ascii="宋体" w:hAnsi="宋体" w:cs="宋体"/>
                <w:kern w:val="0"/>
                <w:szCs w:val="21"/>
              </w:rPr>
              <w:t>14</w:t>
            </w:r>
            <w:r>
              <w:rPr>
                <w:rFonts w:ascii="宋体" w:hAnsi="宋体" w:cs="宋体"/>
                <w:kern w:val="0"/>
                <w:szCs w:val="21"/>
              </w:rPr>
              <w:t>—</w:t>
            </w:r>
            <w:r>
              <w:rPr>
                <w:rFonts w:hint="eastAsia" w:ascii="宋体" w:hAnsi="宋体" w:cs="宋体"/>
                <w:kern w:val="0"/>
                <w:szCs w:val="21"/>
              </w:rPr>
              <w:t>12</w:t>
            </w:r>
            <w:r>
              <w:rPr>
                <w:rFonts w:ascii="宋体" w:hAnsi="宋体" w:cs="宋体"/>
                <w:kern w:val="0"/>
                <w:szCs w:val="21"/>
              </w:rPr>
              <w:t xml:space="preserve"> </w:t>
            </w:r>
          </w:p>
        </w:tc>
        <w:tc>
          <w:tcPr>
            <w:tcW w:w="1559" w:type="dxa"/>
            <w:shd w:val="clear" w:color="auto" w:fill="FFFFFF"/>
            <w:vAlign w:val="center"/>
          </w:tcPr>
          <w:p w14:paraId="61A48D52">
            <w:pPr>
              <w:widowControl/>
              <w:spacing w:line="240" w:lineRule="exact"/>
              <w:jc w:val="center"/>
              <w:rPr>
                <w:rFonts w:ascii="宋体" w:hAnsi="宋体" w:cs="宋体"/>
                <w:kern w:val="0"/>
                <w:szCs w:val="21"/>
              </w:rPr>
            </w:pPr>
            <w:r>
              <w:rPr>
                <w:rFonts w:hint="eastAsia" w:ascii="宋体" w:hAnsi="宋体" w:cs="宋体"/>
                <w:kern w:val="0"/>
                <w:szCs w:val="21"/>
              </w:rPr>
              <w:t>11以下</w:t>
            </w:r>
            <w:r>
              <w:rPr>
                <w:rFonts w:ascii="宋体" w:hAnsi="宋体" w:cs="宋体"/>
                <w:kern w:val="0"/>
                <w:szCs w:val="21"/>
              </w:rPr>
              <w:t xml:space="preserve"> </w:t>
            </w:r>
          </w:p>
        </w:tc>
        <w:tc>
          <w:tcPr>
            <w:tcW w:w="1134" w:type="dxa"/>
            <w:vMerge w:val="continue"/>
            <w:shd w:val="clear" w:color="auto" w:fill="FFFFFF"/>
            <w:vAlign w:val="center"/>
          </w:tcPr>
          <w:p w14:paraId="00CE744F">
            <w:pPr>
              <w:widowControl/>
              <w:spacing w:line="240" w:lineRule="exact"/>
              <w:jc w:val="left"/>
              <w:rPr>
                <w:rFonts w:ascii="宋体" w:hAnsi="宋体" w:cs="宋体"/>
                <w:kern w:val="0"/>
                <w:szCs w:val="21"/>
              </w:rPr>
            </w:pPr>
          </w:p>
        </w:tc>
        <w:tc>
          <w:tcPr>
            <w:tcW w:w="805" w:type="dxa"/>
            <w:vMerge w:val="continue"/>
            <w:shd w:val="clear" w:color="auto" w:fill="FFFFFF"/>
            <w:vAlign w:val="center"/>
          </w:tcPr>
          <w:p w14:paraId="0B50B54C">
            <w:pPr>
              <w:widowControl/>
              <w:spacing w:line="240" w:lineRule="exact"/>
              <w:jc w:val="left"/>
              <w:rPr>
                <w:rFonts w:ascii="宋体" w:hAnsi="宋体" w:cs="宋体"/>
                <w:kern w:val="0"/>
                <w:szCs w:val="21"/>
              </w:rPr>
            </w:pPr>
          </w:p>
        </w:tc>
      </w:tr>
      <w:tr w14:paraId="01A98C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05" w:type="dxa"/>
            <w:left w:w="105" w:type="dxa"/>
            <w:bottom w:w="105" w:type="dxa"/>
            <w:right w:w="105" w:type="dxa"/>
          </w:tblCellMar>
        </w:tblPrEx>
        <w:trPr>
          <w:trHeight w:val="762" w:hRule="atLeast"/>
          <w:jc w:val="center"/>
        </w:trPr>
        <w:tc>
          <w:tcPr>
            <w:tcW w:w="667" w:type="dxa"/>
            <w:vMerge w:val="restart"/>
            <w:shd w:val="clear" w:color="auto" w:fill="FFFFFF"/>
            <w:vAlign w:val="center"/>
          </w:tcPr>
          <w:p w14:paraId="0978DE53">
            <w:pPr>
              <w:widowControl/>
              <w:spacing w:line="280" w:lineRule="exact"/>
              <w:jc w:val="center"/>
              <w:rPr>
                <w:rFonts w:ascii="宋体" w:hAnsi="宋体" w:cs="宋体"/>
                <w:kern w:val="0"/>
                <w:szCs w:val="21"/>
              </w:rPr>
            </w:pPr>
            <w:r>
              <w:rPr>
                <w:rFonts w:hint="eastAsia" w:ascii="宋体" w:hAnsi="宋体" w:cs="宋体"/>
                <w:kern w:val="0"/>
                <w:szCs w:val="21"/>
              </w:rPr>
              <w:t>5</w:t>
            </w:r>
            <w:r>
              <w:rPr>
                <w:rFonts w:ascii="宋体" w:hAnsi="宋体" w:cs="宋体"/>
                <w:kern w:val="0"/>
                <w:szCs w:val="21"/>
              </w:rPr>
              <w:t xml:space="preserve"> </w:t>
            </w:r>
          </w:p>
        </w:tc>
        <w:tc>
          <w:tcPr>
            <w:tcW w:w="1318" w:type="dxa"/>
            <w:vMerge w:val="restart"/>
            <w:shd w:val="clear" w:color="auto" w:fill="FFFFFF"/>
            <w:vAlign w:val="center"/>
          </w:tcPr>
          <w:p w14:paraId="7CF5C9E3">
            <w:pPr>
              <w:widowControl/>
              <w:spacing w:line="280" w:lineRule="exact"/>
              <w:jc w:val="center"/>
              <w:rPr>
                <w:rFonts w:ascii="宋体" w:hAnsi="宋体" w:cs="宋体"/>
                <w:kern w:val="0"/>
                <w:szCs w:val="21"/>
              </w:rPr>
            </w:pPr>
            <w:r>
              <w:rPr>
                <w:rFonts w:hint="eastAsia" w:ascii="宋体" w:hAnsi="宋体" w:cs="宋体"/>
                <w:kern w:val="0"/>
                <w:szCs w:val="21"/>
              </w:rPr>
              <w:t>运用现代教育技术和实践教学技能</w:t>
            </w:r>
          </w:p>
          <w:p w14:paraId="7C4F06B4">
            <w:pPr>
              <w:widowControl/>
              <w:spacing w:line="280" w:lineRule="exact"/>
              <w:jc w:val="center"/>
              <w:rPr>
                <w:rFonts w:ascii="宋体" w:hAnsi="宋体" w:cs="宋体"/>
                <w:kern w:val="0"/>
                <w:szCs w:val="21"/>
              </w:rPr>
            </w:pPr>
            <w:r>
              <w:rPr>
                <w:rFonts w:hint="eastAsia" w:ascii="宋体" w:hAnsi="宋体" w:cs="宋体"/>
                <w:kern w:val="0"/>
                <w:szCs w:val="21"/>
              </w:rPr>
              <w:t>(15分)</w:t>
            </w:r>
            <w:r>
              <w:rPr>
                <w:rFonts w:ascii="宋体" w:hAnsi="宋体" w:cs="宋体"/>
                <w:kern w:val="0"/>
                <w:szCs w:val="21"/>
              </w:rPr>
              <w:t xml:space="preserve"> </w:t>
            </w:r>
          </w:p>
        </w:tc>
        <w:tc>
          <w:tcPr>
            <w:tcW w:w="5627" w:type="dxa"/>
            <w:gridSpan w:val="4"/>
            <w:shd w:val="clear" w:color="auto" w:fill="FFFFFF"/>
            <w:vAlign w:val="center"/>
          </w:tcPr>
          <w:p w14:paraId="7EC12BEF">
            <w:pPr>
              <w:widowControl/>
              <w:spacing w:line="240" w:lineRule="exact"/>
              <w:ind w:firstLine="420" w:firstLineChars="200"/>
              <w:jc w:val="left"/>
              <w:rPr>
                <w:rFonts w:ascii="宋体" w:hAnsi="宋体" w:cs="宋体"/>
                <w:kern w:val="0"/>
                <w:szCs w:val="21"/>
              </w:rPr>
            </w:pPr>
            <w:r>
              <w:rPr>
                <w:rFonts w:hint="eastAsia" w:ascii="宋体" w:hAnsi="宋体" w:cs="宋体"/>
                <w:kern w:val="0"/>
                <w:szCs w:val="21"/>
              </w:rPr>
              <w:t>善于综合运用现代信息技术手段和数字资源把思政教育巧妙渗透教学全过程；能运用教具、学具帮助学生理解教学内容；实践、实训方案规范，仪器设备操作方法讲解清楚，示范操作规范，指导有方；能为学生搭建课外学习平台，引导学生进行自主学习和自主评价。</w:t>
            </w:r>
            <w:r>
              <w:rPr>
                <w:rFonts w:ascii="宋体" w:hAnsi="宋体" w:cs="宋体"/>
                <w:kern w:val="0"/>
                <w:szCs w:val="21"/>
              </w:rPr>
              <w:t xml:space="preserve"> </w:t>
            </w:r>
          </w:p>
        </w:tc>
        <w:tc>
          <w:tcPr>
            <w:tcW w:w="1134" w:type="dxa"/>
            <w:vMerge w:val="restart"/>
            <w:shd w:val="clear" w:color="auto" w:fill="FFFFFF"/>
            <w:vAlign w:val="center"/>
          </w:tcPr>
          <w:p w14:paraId="53BF7C77">
            <w:pPr>
              <w:widowControl/>
              <w:spacing w:line="240" w:lineRule="exact"/>
              <w:jc w:val="center"/>
              <w:rPr>
                <w:rFonts w:ascii="宋体" w:hAnsi="宋体" w:cs="宋体"/>
                <w:kern w:val="0"/>
                <w:szCs w:val="21"/>
              </w:rPr>
            </w:pPr>
            <w:r>
              <w:rPr>
                <w:rFonts w:hint="eastAsia" w:ascii="宋体" w:hAnsi="宋体" w:cs="宋体"/>
                <w:kern w:val="0"/>
                <w:szCs w:val="21"/>
              </w:rPr>
              <w:t>查备课</w:t>
            </w:r>
          </w:p>
          <w:p w14:paraId="7416B8D2">
            <w:pPr>
              <w:widowControl/>
              <w:spacing w:line="240" w:lineRule="exact"/>
              <w:jc w:val="center"/>
              <w:rPr>
                <w:rFonts w:ascii="宋体" w:hAnsi="宋体" w:cs="宋体"/>
                <w:kern w:val="0"/>
                <w:szCs w:val="21"/>
              </w:rPr>
            </w:pPr>
            <w:r>
              <w:rPr>
                <w:rFonts w:hint="eastAsia" w:ascii="宋体" w:hAnsi="宋体" w:cs="宋体"/>
                <w:kern w:val="0"/>
                <w:szCs w:val="21"/>
              </w:rPr>
              <w:t>笔记</w:t>
            </w:r>
          </w:p>
          <w:p w14:paraId="26BD3718">
            <w:pPr>
              <w:widowControl/>
              <w:spacing w:line="240" w:lineRule="exact"/>
              <w:jc w:val="center"/>
              <w:rPr>
                <w:rFonts w:ascii="宋体" w:hAnsi="宋体" w:cs="宋体"/>
                <w:kern w:val="0"/>
                <w:szCs w:val="21"/>
              </w:rPr>
            </w:pPr>
            <w:r>
              <w:rPr>
                <w:rFonts w:hint="eastAsia" w:ascii="宋体" w:hAnsi="宋体" w:cs="宋体"/>
                <w:kern w:val="0"/>
                <w:szCs w:val="21"/>
              </w:rPr>
              <w:t>听课</w:t>
            </w:r>
            <w:r>
              <w:rPr>
                <w:rFonts w:ascii="宋体" w:hAnsi="宋体" w:cs="宋体"/>
                <w:kern w:val="0"/>
                <w:szCs w:val="21"/>
              </w:rPr>
              <w:t xml:space="preserve"> </w:t>
            </w:r>
          </w:p>
        </w:tc>
        <w:tc>
          <w:tcPr>
            <w:tcW w:w="805" w:type="dxa"/>
            <w:vMerge w:val="restart"/>
            <w:shd w:val="clear" w:color="auto" w:fill="FFFFFF"/>
            <w:vAlign w:val="center"/>
          </w:tcPr>
          <w:p w14:paraId="43F74F49">
            <w:pPr>
              <w:widowControl/>
              <w:spacing w:line="240" w:lineRule="exact"/>
              <w:jc w:val="left"/>
              <w:rPr>
                <w:rFonts w:ascii="宋体" w:hAnsi="宋体" w:cs="宋体"/>
                <w:kern w:val="0"/>
                <w:szCs w:val="21"/>
              </w:rPr>
            </w:pPr>
            <w:r>
              <w:rPr>
                <w:rFonts w:ascii="宋体" w:hAnsi="宋体" w:cs="宋体"/>
                <w:kern w:val="0"/>
                <w:szCs w:val="21"/>
              </w:rPr>
              <w:t xml:space="preserve">    </w:t>
            </w:r>
          </w:p>
        </w:tc>
      </w:tr>
      <w:tr w14:paraId="126458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105" w:type="dxa"/>
            <w:left w:w="105" w:type="dxa"/>
            <w:bottom w:w="105" w:type="dxa"/>
            <w:right w:w="105" w:type="dxa"/>
          </w:tblCellMar>
        </w:tblPrEx>
        <w:trPr>
          <w:trHeight w:val="510" w:hRule="exact"/>
          <w:jc w:val="center"/>
        </w:trPr>
        <w:tc>
          <w:tcPr>
            <w:tcW w:w="667" w:type="dxa"/>
            <w:vMerge w:val="continue"/>
            <w:shd w:val="clear" w:color="auto" w:fill="FFFFFF"/>
            <w:vAlign w:val="center"/>
          </w:tcPr>
          <w:p w14:paraId="608E0952">
            <w:pPr>
              <w:widowControl/>
              <w:spacing w:line="280" w:lineRule="exact"/>
              <w:jc w:val="left"/>
              <w:rPr>
                <w:rFonts w:ascii="宋体" w:hAnsi="宋体" w:cs="宋体"/>
                <w:kern w:val="0"/>
                <w:szCs w:val="21"/>
              </w:rPr>
            </w:pPr>
          </w:p>
        </w:tc>
        <w:tc>
          <w:tcPr>
            <w:tcW w:w="1318" w:type="dxa"/>
            <w:vMerge w:val="continue"/>
            <w:shd w:val="clear" w:color="auto" w:fill="FFFFFF"/>
            <w:vAlign w:val="center"/>
          </w:tcPr>
          <w:p w14:paraId="4408857A">
            <w:pPr>
              <w:widowControl/>
              <w:spacing w:line="280" w:lineRule="exact"/>
              <w:jc w:val="left"/>
              <w:rPr>
                <w:rFonts w:ascii="宋体" w:hAnsi="宋体" w:cs="宋体"/>
                <w:kern w:val="0"/>
                <w:szCs w:val="21"/>
              </w:rPr>
            </w:pPr>
          </w:p>
        </w:tc>
        <w:tc>
          <w:tcPr>
            <w:tcW w:w="1375" w:type="dxa"/>
            <w:shd w:val="clear" w:color="auto" w:fill="FFFFFF"/>
            <w:vAlign w:val="center"/>
          </w:tcPr>
          <w:p w14:paraId="15F573D6">
            <w:pPr>
              <w:widowControl/>
              <w:spacing w:line="240" w:lineRule="exact"/>
              <w:jc w:val="center"/>
              <w:rPr>
                <w:rFonts w:ascii="宋体" w:hAnsi="宋体" w:cs="宋体"/>
                <w:kern w:val="0"/>
                <w:szCs w:val="21"/>
              </w:rPr>
            </w:pPr>
            <w:r>
              <w:rPr>
                <w:rFonts w:hint="eastAsia" w:ascii="宋体" w:hAnsi="宋体" w:cs="宋体"/>
                <w:kern w:val="0"/>
                <w:szCs w:val="21"/>
              </w:rPr>
              <w:t>15</w:t>
            </w:r>
            <w:r>
              <w:rPr>
                <w:rFonts w:ascii="宋体" w:hAnsi="宋体" w:cs="宋体"/>
                <w:kern w:val="0"/>
                <w:szCs w:val="21"/>
              </w:rPr>
              <w:t>—</w:t>
            </w:r>
            <w:r>
              <w:rPr>
                <w:rFonts w:hint="eastAsia" w:ascii="宋体" w:hAnsi="宋体" w:cs="宋体"/>
                <w:kern w:val="0"/>
                <w:szCs w:val="21"/>
              </w:rPr>
              <w:t>14</w:t>
            </w:r>
            <w:r>
              <w:rPr>
                <w:rFonts w:ascii="宋体" w:hAnsi="宋体" w:cs="宋体"/>
                <w:kern w:val="0"/>
                <w:szCs w:val="21"/>
              </w:rPr>
              <w:t xml:space="preserve"> </w:t>
            </w:r>
          </w:p>
        </w:tc>
        <w:tc>
          <w:tcPr>
            <w:tcW w:w="1417" w:type="dxa"/>
            <w:shd w:val="clear" w:color="auto" w:fill="FFFFFF"/>
            <w:vAlign w:val="center"/>
          </w:tcPr>
          <w:p w14:paraId="04699C68">
            <w:pPr>
              <w:widowControl/>
              <w:spacing w:line="240" w:lineRule="exact"/>
              <w:jc w:val="center"/>
              <w:rPr>
                <w:rFonts w:ascii="宋体" w:hAnsi="宋体" w:cs="宋体"/>
                <w:kern w:val="0"/>
                <w:szCs w:val="21"/>
              </w:rPr>
            </w:pPr>
            <w:r>
              <w:rPr>
                <w:rFonts w:hint="eastAsia" w:ascii="宋体" w:hAnsi="宋体" w:cs="宋体"/>
                <w:kern w:val="0"/>
                <w:szCs w:val="21"/>
              </w:rPr>
              <w:t>13</w:t>
            </w:r>
            <w:r>
              <w:rPr>
                <w:rFonts w:ascii="宋体" w:hAnsi="宋体" w:cs="宋体"/>
                <w:kern w:val="0"/>
                <w:szCs w:val="21"/>
              </w:rPr>
              <w:t>—</w:t>
            </w:r>
            <w:r>
              <w:rPr>
                <w:rFonts w:hint="eastAsia" w:ascii="宋体" w:hAnsi="宋体" w:cs="宋体"/>
                <w:kern w:val="0"/>
                <w:szCs w:val="21"/>
              </w:rPr>
              <w:t>12</w:t>
            </w:r>
            <w:r>
              <w:rPr>
                <w:rFonts w:ascii="宋体" w:hAnsi="宋体" w:cs="宋体"/>
                <w:kern w:val="0"/>
                <w:szCs w:val="21"/>
              </w:rPr>
              <w:t xml:space="preserve"> </w:t>
            </w:r>
          </w:p>
        </w:tc>
        <w:tc>
          <w:tcPr>
            <w:tcW w:w="1276" w:type="dxa"/>
            <w:shd w:val="clear" w:color="auto" w:fill="FFFFFF"/>
            <w:vAlign w:val="center"/>
          </w:tcPr>
          <w:p w14:paraId="62A1F614">
            <w:pPr>
              <w:widowControl/>
              <w:spacing w:line="240" w:lineRule="exact"/>
              <w:jc w:val="left"/>
              <w:rPr>
                <w:rFonts w:ascii="宋体" w:hAnsi="宋体" w:cs="宋体"/>
                <w:kern w:val="0"/>
                <w:szCs w:val="21"/>
              </w:rPr>
            </w:pPr>
            <w:r>
              <w:rPr>
                <w:rFonts w:hint="eastAsia" w:ascii="宋体" w:hAnsi="宋体" w:cs="宋体"/>
                <w:kern w:val="0"/>
                <w:szCs w:val="21"/>
              </w:rPr>
              <w:t>11--9</w:t>
            </w:r>
            <w:r>
              <w:rPr>
                <w:rFonts w:ascii="宋体" w:hAnsi="宋体" w:cs="宋体"/>
                <w:kern w:val="0"/>
                <w:szCs w:val="21"/>
              </w:rPr>
              <w:t xml:space="preserve"> </w:t>
            </w:r>
          </w:p>
        </w:tc>
        <w:tc>
          <w:tcPr>
            <w:tcW w:w="1559" w:type="dxa"/>
            <w:shd w:val="clear" w:color="auto" w:fill="FFFFFF"/>
            <w:vAlign w:val="center"/>
          </w:tcPr>
          <w:p w14:paraId="7A6A5539">
            <w:pPr>
              <w:widowControl/>
              <w:spacing w:line="240" w:lineRule="exact"/>
              <w:jc w:val="center"/>
              <w:rPr>
                <w:rFonts w:ascii="宋体" w:hAnsi="宋体" w:cs="宋体"/>
                <w:kern w:val="0"/>
                <w:szCs w:val="21"/>
              </w:rPr>
            </w:pPr>
            <w:r>
              <w:rPr>
                <w:rFonts w:hint="eastAsia" w:ascii="宋体" w:hAnsi="宋体" w:cs="宋体"/>
                <w:kern w:val="0"/>
                <w:szCs w:val="21"/>
              </w:rPr>
              <w:t>8以下</w:t>
            </w:r>
            <w:r>
              <w:rPr>
                <w:rFonts w:ascii="宋体" w:hAnsi="宋体" w:cs="宋体"/>
                <w:kern w:val="0"/>
                <w:szCs w:val="21"/>
              </w:rPr>
              <w:t xml:space="preserve"> </w:t>
            </w:r>
          </w:p>
        </w:tc>
        <w:tc>
          <w:tcPr>
            <w:tcW w:w="1134" w:type="dxa"/>
            <w:vMerge w:val="continue"/>
            <w:shd w:val="clear" w:color="auto" w:fill="FFFFFF"/>
            <w:vAlign w:val="center"/>
          </w:tcPr>
          <w:p w14:paraId="5C54647D">
            <w:pPr>
              <w:widowControl/>
              <w:spacing w:line="240" w:lineRule="exact"/>
              <w:jc w:val="left"/>
              <w:rPr>
                <w:rFonts w:ascii="宋体" w:hAnsi="宋体" w:cs="宋体"/>
                <w:kern w:val="0"/>
                <w:szCs w:val="21"/>
              </w:rPr>
            </w:pPr>
          </w:p>
        </w:tc>
        <w:tc>
          <w:tcPr>
            <w:tcW w:w="805" w:type="dxa"/>
            <w:vMerge w:val="continue"/>
            <w:shd w:val="clear" w:color="auto" w:fill="FFFFFF"/>
            <w:vAlign w:val="center"/>
          </w:tcPr>
          <w:p w14:paraId="2CA0081F">
            <w:pPr>
              <w:widowControl/>
              <w:spacing w:line="240" w:lineRule="exact"/>
              <w:jc w:val="left"/>
              <w:rPr>
                <w:rFonts w:ascii="宋体" w:hAnsi="宋体" w:cs="宋体"/>
                <w:kern w:val="0"/>
                <w:szCs w:val="21"/>
              </w:rPr>
            </w:pPr>
          </w:p>
        </w:tc>
      </w:tr>
      <w:tr w14:paraId="4474B6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105" w:type="dxa"/>
            <w:left w:w="105" w:type="dxa"/>
            <w:bottom w:w="105" w:type="dxa"/>
            <w:right w:w="105" w:type="dxa"/>
          </w:tblCellMar>
        </w:tblPrEx>
        <w:trPr>
          <w:trHeight w:val="498" w:hRule="atLeast"/>
          <w:jc w:val="center"/>
        </w:trPr>
        <w:tc>
          <w:tcPr>
            <w:tcW w:w="667" w:type="dxa"/>
            <w:vMerge w:val="restart"/>
            <w:shd w:val="clear" w:color="auto" w:fill="FFFFFF"/>
            <w:vAlign w:val="center"/>
          </w:tcPr>
          <w:p w14:paraId="2EA95B14">
            <w:pPr>
              <w:widowControl/>
              <w:spacing w:line="280" w:lineRule="exact"/>
              <w:jc w:val="center"/>
              <w:rPr>
                <w:rFonts w:ascii="宋体" w:hAnsi="宋体" w:cs="宋体"/>
                <w:kern w:val="0"/>
                <w:szCs w:val="21"/>
              </w:rPr>
            </w:pPr>
            <w:r>
              <w:rPr>
                <w:rFonts w:hint="eastAsia" w:ascii="宋体" w:hAnsi="宋体" w:cs="宋体"/>
                <w:kern w:val="0"/>
                <w:szCs w:val="21"/>
              </w:rPr>
              <w:t>6</w:t>
            </w:r>
            <w:r>
              <w:rPr>
                <w:rFonts w:ascii="宋体" w:hAnsi="宋体" w:cs="宋体"/>
                <w:kern w:val="0"/>
                <w:szCs w:val="21"/>
              </w:rPr>
              <w:t xml:space="preserve"> </w:t>
            </w:r>
          </w:p>
        </w:tc>
        <w:tc>
          <w:tcPr>
            <w:tcW w:w="1318" w:type="dxa"/>
            <w:vMerge w:val="restart"/>
            <w:shd w:val="clear" w:color="auto" w:fill="FFFFFF"/>
            <w:vAlign w:val="center"/>
          </w:tcPr>
          <w:p w14:paraId="3217DD64">
            <w:pPr>
              <w:widowControl/>
              <w:spacing w:line="280" w:lineRule="exact"/>
              <w:jc w:val="center"/>
              <w:rPr>
                <w:rFonts w:ascii="宋体" w:hAnsi="宋体" w:cs="宋体"/>
                <w:kern w:val="0"/>
                <w:szCs w:val="21"/>
              </w:rPr>
            </w:pPr>
            <w:r>
              <w:rPr>
                <w:rFonts w:hint="eastAsia" w:ascii="宋体" w:hAnsi="宋体" w:cs="宋体"/>
                <w:kern w:val="0"/>
                <w:szCs w:val="21"/>
              </w:rPr>
              <w:t>教学效果</w:t>
            </w:r>
          </w:p>
          <w:p w14:paraId="589517F9">
            <w:pPr>
              <w:widowControl/>
              <w:spacing w:line="280" w:lineRule="exact"/>
              <w:jc w:val="center"/>
              <w:rPr>
                <w:rFonts w:ascii="宋体" w:hAnsi="宋体" w:cs="宋体"/>
                <w:kern w:val="0"/>
                <w:szCs w:val="21"/>
              </w:rPr>
            </w:pPr>
            <w:r>
              <w:rPr>
                <w:rFonts w:hint="eastAsia" w:ascii="宋体" w:hAnsi="宋体" w:cs="宋体"/>
                <w:kern w:val="0"/>
                <w:szCs w:val="21"/>
              </w:rPr>
              <w:t>（10分）</w:t>
            </w:r>
            <w:r>
              <w:rPr>
                <w:rFonts w:ascii="宋体" w:hAnsi="宋体" w:cs="宋体"/>
                <w:kern w:val="0"/>
                <w:szCs w:val="21"/>
              </w:rPr>
              <w:t xml:space="preserve"> </w:t>
            </w:r>
          </w:p>
        </w:tc>
        <w:tc>
          <w:tcPr>
            <w:tcW w:w="5627" w:type="dxa"/>
            <w:gridSpan w:val="4"/>
            <w:shd w:val="clear" w:color="auto" w:fill="FFFFFF"/>
            <w:vAlign w:val="center"/>
          </w:tcPr>
          <w:p w14:paraId="6AC592B5">
            <w:pPr>
              <w:widowControl/>
              <w:spacing w:line="240" w:lineRule="exact"/>
              <w:ind w:firstLine="420" w:firstLineChars="200"/>
              <w:jc w:val="left"/>
              <w:rPr>
                <w:rFonts w:ascii="宋体" w:hAnsi="宋体" w:cs="宋体"/>
                <w:kern w:val="0"/>
                <w:szCs w:val="21"/>
              </w:rPr>
            </w:pPr>
            <w:r>
              <w:rPr>
                <w:rFonts w:hint="eastAsia" w:ascii="宋体" w:hAnsi="宋体" w:cs="宋体"/>
                <w:kern w:val="0"/>
                <w:szCs w:val="21"/>
              </w:rPr>
              <w:t>结合课程特色挖掘育人因素，注重思想政治教育和价值引领。学生积极参与，学习情绪高，思维活跃。目标达成度高，不同层次的学生都得到不同程度的发展。</w:t>
            </w:r>
            <w:r>
              <w:rPr>
                <w:rFonts w:ascii="宋体" w:hAnsi="宋体" w:cs="宋体"/>
                <w:kern w:val="0"/>
                <w:szCs w:val="21"/>
              </w:rPr>
              <w:t xml:space="preserve"> </w:t>
            </w:r>
          </w:p>
        </w:tc>
        <w:tc>
          <w:tcPr>
            <w:tcW w:w="1134" w:type="dxa"/>
            <w:vMerge w:val="restart"/>
            <w:shd w:val="clear" w:color="auto" w:fill="FFFFFF"/>
            <w:vAlign w:val="center"/>
          </w:tcPr>
          <w:p w14:paraId="389A0F22">
            <w:pPr>
              <w:widowControl/>
              <w:spacing w:line="240" w:lineRule="exact"/>
              <w:jc w:val="center"/>
              <w:rPr>
                <w:rFonts w:ascii="宋体" w:hAnsi="宋体" w:cs="宋体"/>
                <w:kern w:val="0"/>
                <w:szCs w:val="21"/>
              </w:rPr>
            </w:pPr>
            <w:r>
              <w:rPr>
                <w:rFonts w:hint="eastAsia" w:ascii="宋体" w:hAnsi="宋体" w:cs="宋体"/>
                <w:kern w:val="0"/>
                <w:szCs w:val="21"/>
              </w:rPr>
              <w:t>听课</w:t>
            </w:r>
          </w:p>
          <w:p w14:paraId="09435C0E">
            <w:pPr>
              <w:widowControl/>
              <w:spacing w:line="240" w:lineRule="exact"/>
              <w:jc w:val="center"/>
              <w:rPr>
                <w:rFonts w:ascii="宋体" w:hAnsi="宋体" w:cs="宋体"/>
                <w:kern w:val="0"/>
                <w:szCs w:val="21"/>
              </w:rPr>
            </w:pPr>
            <w:r>
              <w:rPr>
                <w:rFonts w:hint="eastAsia" w:ascii="宋体" w:hAnsi="宋体" w:cs="宋体"/>
                <w:kern w:val="0"/>
                <w:szCs w:val="21"/>
              </w:rPr>
              <w:t>讨论</w:t>
            </w:r>
            <w:r>
              <w:rPr>
                <w:rFonts w:ascii="宋体" w:hAnsi="宋体" w:cs="宋体"/>
                <w:kern w:val="0"/>
                <w:szCs w:val="21"/>
              </w:rPr>
              <w:t xml:space="preserve"> </w:t>
            </w:r>
          </w:p>
        </w:tc>
        <w:tc>
          <w:tcPr>
            <w:tcW w:w="805" w:type="dxa"/>
            <w:vMerge w:val="restart"/>
            <w:shd w:val="clear" w:color="auto" w:fill="FFFFFF"/>
            <w:vAlign w:val="center"/>
          </w:tcPr>
          <w:p w14:paraId="782F2A3F">
            <w:pPr>
              <w:widowControl/>
              <w:spacing w:line="240" w:lineRule="exact"/>
              <w:jc w:val="left"/>
              <w:rPr>
                <w:rFonts w:ascii="宋体" w:hAnsi="宋体" w:cs="宋体"/>
                <w:kern w:val="0"/>
                <w:szCs w:val="21"/>
              </w:rPr>
            </w:pPr>
            <w:r>
              <w:rPr>
                <w:rFonts w:ascii="宋体" w:hAnsi="宋体" w:cs="宋体"/>
                <w:kern w:val="0"/>
                <w:szCs w:val="21"/>
              </w:rPr>
              <w:t xml:space="preserve">  </w:t>
            </w:r>
          </w:p>
        </w:tc>
      </w:tr>
      <w:tr w14:paraId="21A5EE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105" w:type="dxa"/>
            <w:left w:w="105" w:type="dxa"/>
            <w:bottom w:w="105" w:type="dxa"/>
            <w:right w:w="105" w:type="dxa"/>
          </w:tblCellMar>
        </w:tblPrEx>
        <w:trPr>
          <w:trHeight w:val="72" w:hRule="atLeast"/>
          <w:jc w:val="center"/>
        </w:trPr>
        <w:tc>
          <w:tcPr>
            <w:tcW w:w="667" w:type="dxa"/>
            <w:vMerge w:val="continue"/>
            <w:shd w:val="clear" w:color="auto" w:fill="FFFFFF"/>
            <w:vAlign w:val="center"/>
          </w:tcPr>
          <w:p w14:paraId="4C9144E5">
            <w:pPr>
              <w:widowControl/>
              <w:spacing w:line="280" w:lineRule="exact"/>
              <w:jc w:val="left"/>
              <w:rPr>
                <w:rFonts w:ascii="宋体" w:hAnsi="宋体" w:cs="宋体"/>
                <w:kern w:val="0"/>
                <w:szCs w:val="21"/>
              </w:rPr>
            </w:pPr>
          </w:p>
        </w:tc>
        <w:tc>
          <w:tcPr>
            <w:tcW w:w="1318" w:type="dxa"/>
            <w:vMerge w:val="continue"/>
            <w:shd w:val="clear" w:color="auto" w:fill="FFFFFF"/>
            <w:vAlign w:val="center"/>
          </w:tcPr>
          <w:p w14:paraId="7C0CDF8D">
            <w:pPr>
              <w:widowControl/>
              <w:spacing w:line="280" w:lineRule="exact"/>
              <w:jc w:val="left"/>
              <w:rPr>
                <w:rFonts w:ascii="宋体" w:hAnsi="宋体" w:cs="宋体"/>
                <w:kern w:val="0"/>
                <w:szCs w:val="21"/>
              </w:rPr>
            </w:pPr>
          </w:p>
        </w:tc>
        <w:tc>
          <w:tcPr>
            <w:tcW w:w="1375" w:type="dxa"/>
            <w:shd w:val="clear" w:color="auto" w:fill="FFFFFF"/>
            <w:vAlign w:val="center"/>
          </w:tcPr>
          <w:p w14:paraId="14E926AD">
            <w:pPr>
              <w:widowControl/>
              <w:spacing w:line="240" w:lineRule="exact"/>
              <w:jc w:val="center"/>
              <w:rPr>
                <w:rFonts w:ascii="宋体" w:hAnsi="宋体" w:cs="宋体"/>
                <w:kern w:val="0"/>
                <w:szCs w:val="21"/>
              </w:rPr>
            </w:pPr>
            <w:r>
              <w:rPr>
                <w:rFonts w:hint="eastAsia" w:ascii="宋体" w:hAnsi="宋体" w:cs="宋体"/>
                <w:kern w:val="0"/>
                <w:szCs w:val="21"/>
              </w:rPr>
              <w:t>10</w:t>
            </w:r>
            <w:r>
              <w:rPr>
                <w:rFonts w:ascii="宋体" w:hAnsi="宋体" w:cs="宋体"/>
                <w:kern w:val="0"/>
                <w:szCs w:val="21"/>
              </w:rPr>
              <w:t>—</w:t>
            </w:r>
            <w:r>
              <w:rPr>
                <w:rFonts w:hint="eastAsia" w:ascii="宋体" w:hAnsi="宋体" w:cs="宋体"/>
                <w:kern w:val="0"/>
                <w:szCs w:val="21"/>
              </w:rPr>
              <w:t>9</w:t>
            </w:r>
            <w:r>
              <w:rPr>
                <w:rFonts w:ascii="宋体" w:hAnsi="宋体" w:cs="宋体"/>
                <w:kern w:val="0"/>
                <w:szCs w:val="21"/>
              </w:rPr>
              <w:t xml:space="preserve"> </w:t>
            </w:r>
          </w:p>
        </w:tc>
        <w:tc>
          <w:tcPr>
            <w:tcW w:w="1417" w:type="dxa"/>
            <w:shd w:val="clear" w:color="auto" w:fill="FFFFFF"/>
            <w:vAlign w:val="center"/>
          </w:tcPr>
          <w:p w14:paraId="4F7D7777">
            <w:pPr>
              <w:widowControl/>
              <w:spacing w:line="240" w:lineRule="exact"/>
              <w:jc w:val="center"/>
              <w:rPr>
                <w:rFonts w:ascii="宋体" w:hAnsi="宋体" w:cs="宋体"/>
                <w:kern w:val="0"/>
                <w:szCs w:val="21"/>
              </w:rPr>
            </w:pPr>
            <w:r>
              <w:rPr>
                <w:rFonts w:hint="eastAsia" w:ascii="宋体" w:hAnsi="宋体" w:cs="宋体"/>
                <w:kern w:val="0"/>
                <w:szCs w:val="21"/>
              </w:rPr>
              <w:t>8</w:t>
            </w:r>
            <w:r>
              <w:rPr>
                <w:rFonts w:ascii="宋体" w:hAnsi="宋体" w:cs="宋体"/>
                <w:kern w:val="0"/>
                <w:szCs w:val="21"/>
              </w:rPr>
              <w:t>—</w:t>
            </w:r>
            <w:r>
              <w:rPr>
                <w:rFonts w:hint="eastAsia" w:ascii="宋体" w:hAnsi="宋体" w:cs="宋体"/>
                <w:kern w:val="0"/>
                <w:szCs w:val="21"/>
              </w:rPr>
              <w:t>7</w:t>
            </w:r>
            <w:r>
              <w:rPr>
                <w:rFonts w:ascii="宋体" w:hAnsi="宋体" w:cs="宋体"/>
                <w:kern w:val="0"/>
                <w:szCs w:val="21"/>
              </w:rPr>
              <w:t xml:space="preserve"> </w:t>
            </w:r>
          </w:p>
        </w:tc>
        <w:tc>
          <w:tcPr>
            <w:tcW w:w="1276" w:type="dxa"/>
            <w:shd w:val="clear" w:color="auto" w:fill="FFFFFF"/>
            <w:vAlign w:val="center"/>
          </w:tcPr>
          <w:p w14:paraId="1B5CE80D">
            <w:pPr>
              <w:widowControl/>
              <w:spacing w:line="240" w:lineRule="exact"/>
              <w:jc w:val="center"/>
              <w:rPr>
                <w:rFonts w:ascii="宋体" w:hAnsi="宋体" w:cs="宋体"/>
                <w:kern w:val="0"/>
                <w:szCs w:val="21"/>
              </w:rPr>
            </w:pPr>
            <w:r>
              <w:rPr>
                <w:rFonts w:hint="eastAsia" w:ascii="宋体" w:hAnsi="宋体" w:cs="宋体"/>
                <w:kern w:val="0"/>
                <w:szCs w:val="21"/>
              </w:rPr>
              <w:t>6</w:t>
            </w:r>
            <w:r>
              <w:rPr>
                <w:rFonts w:ascii="宋体" w:hAnsi="宋体" w:cs="宋体"/>
                <w:kern w:val="0"/>
                <w:szCs w:val="21"/>
              </w:rPr>
              <w:t xml:space="preserve"> </w:t>
            </w:r>
          </w:p>
        </w:tc>
        <w:tc>
          <w:tcPr>
            <w:tcW w:w="1559" w:type="dxa"/>
            <w:shd w:val="clear" w:color="auto" w:fill="FFFFFF"/>
            <w:vAlign w:val="center"/>
          </w:tcPr>
          <w:p w14:paraId="563EE9B4">
            <w:pPr>
              <w:widowControl/>
              <w:spacing w:line="240" w:lineRule="exact"/>
              <w:jc w:val="center"/>
              <w:rPr>
                <w:rFonts w:ascii="宋体" w:hAnsi="宋体" w:cs="宋体"/>
                <w:kern w:val="0"/>
                <w:szCs w:val="21"/>
              </w:rPr>
            </w:pPr>
            <w:r>
              <w:rPr>
                <w:rFonts w:hint="eastAsia" w:ascii="宋体" w:hAnsi="宋体" w:cs="宋体"/>
                <w:kern w:val="0"/>
                <w:szCs w:val="21"/>
              </w:rPr>
              <w:t>5以下</w:t>
            </w:r>
            <w:r>
              <w:rPr>
                <w:rFonts w:ascii="宋体" w:hAnsi="宋体" w:cs="宋体"/>
                <w:kern w:val="0"/>
                <w:szCs w:val="21"/>
              </w:rPr>
              <w:t xml:space="preserve"> </w:t>
            </w:r>
          </w:p>
        </w:tc>
        <w:tc>
          <w:tcPr>
            <w:tcW w:w="1134" w:type="dxa"/>
            <w:vMerge w:val="continue"/>
            <w:shd w:val="clear" w:color="auto" w:fill="FFFFFF"/>
            <w:vAlign w:val="center"/>
          </w:tcPr>
          <w:p w14:paraId="469873F5">
            <w:pPr>
              <w:widowControl/>
              <w:spacing w:line="240" w:lineRule="exact"/>
              <w:jc w:val="left"/>
              <w:rPr>
                <w:rFonts w:ascii="宋体" w:hAnsi="宋体" w:cs="宋体"/>
                <w:kern w:val="0"/>
                <w:szCs w:val="21"/>
              </w:rPr>
            </w:pPr>
          </w:p>
        </w:tc>
        <w:tc>
          <w:tcPr>
            <w:tcW w:w="805" w:type="dxa"/>
            <w:vMerge w:val="continue"/>
            <w:shd w:val="clear" w:color="auto" w:fill="FFFFFF"/>
            <w:vAlign w:val="center"/>
          </w:tcPr>
          <w:p w14:paraId="61A5687A">
            <w:pPr>
              <w:widowControl/>
              <w:spacing w:line="240" w:lineRule="exact"/>
              <w:jc w:val="left"/>
              <w:rPr>
                <w:rFonts w:ascii="宋体" w:hAnsi="宋体" w:cs="宋体"/>
                <w:kern w:val="0"/>
                <w:szCs w:val="21"/>
              </w:rPr>
            </w:pPr>
          </w:p>
        </w:tc>
      </w:tr>
      <w:tr w14:paraId="681B92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105" w:type="dxa"/>
            <w:left w:w="105" w:type="dxa"/>
            <w:bottom w:w="105" w:type="dxa"/>
            <w:right w:w="105" w:type="dxa"/>
          </w:tblCellMar>
        </w:tblPrEx>
        <w:trPr>
          <w:trHeight w:val="1448" w:hRule="atLeast"/>
          <w:jc w:val="center"/>
        </w:trPr>
        <w:tc>
          <w:tcPr>
            <w:tcW w:w="1985" w:type="dxa"/>
            <w:gridSpan w:val="2"/>
            <w:shd w:val="clear" w:color="auto" w:fill="FFFFFF"/>
            <w:vAlign w:val="center"/>
          </w:tcPr>
          <w:p w14:paraId="75B8D131">
            <w:pPr>
              <w:widowControl/>
              <w:spacing w:line="280" w:lineRule="exact"/>
              <w:jc w:val="center"/>
              <w:rPr>
                <w:rFonts w:ascii="宋体" w:hAnsi="宋体" w:cs="宋体"/>
                <w:kern w:val="0"/>
                <w:szCs w:val="21"/>
              </w:rPr>
            </w:pPr>
            <w:r>
              <w:rPr>
                <w:rFonts w:hint="eastAsia" w:ascii="宋体" w:hAnsi="宋体" w:cs="宋体"/>
                <w:kern w:val="0"/>
                <w:szCs w:val="21"/>
              </w:rPr>
              <w:t>评价与建议</w:t>
            </w:r>
          </w:p>
        </w:tc>
        <w:tc>
          <w:tcPr>
            <w:tcW w:w="6761" w:type="dxa"/>
            <w:gridSpan w:val="5"/>
            <w:tcBorders>
              <w:right w:val="single" w:color="auto" w:sz="4" w:space="0"/>
            </w:tcBorders>
            <w:shd w:val="clear" w:color="auto" w:fill="FFFFFF"/>
            <w:vAlign w:val="center"/>
          </w:tcPr>
          <w:p w14:paraId="4E3E3FD5">
            <w:pPr>
              <w:widowControl/>
              <w:spacing w:line="280" w:lineRule="exact"/>
              <w:jc w:val="left"/>
              <w:rPr>
                <w:rFonts w:ascii="宋体" w:hAnsi="宋体" w:cs="宋体"/>
                <w:kern w:val="0"/>
                <w:szCs w:val="21"/>
              </w:rPr>
            </w:pPr>
            <w:r>
              <w:rPr>
                <w:rFonts w:ascii="宋体" w:hAnsi="宋体" w:cs="宋体"/>
                <w:kern w:val="0"/>
                <w:szCs w:val="21"/>
              </w:rPr>
              <w:t xml:space="preserve">   </w:t>
            </w:r>
          </w:p>
          <w:p w14:paraId="4523B21C">
            <w:pPr>
              <w:widowControl/>
              <w:spacing w:line="280" w:lineRule="exact"/>
              <w:jc w:val="left"/>
              <w:rPr>
                <w:rFonts w:ascii="宋体" w:hAnsi="宋体" w:cs="宋体"/>
                <w:kern w:val="0"/>
                <w:szCs w:val="21"/>
              </w:rPr>
            </w:pPr>
            <w:r>
              <w:rPr>
                <w:rFonts w:ascii="宋体" w:hAnsi="宋体" w:cs="宋体"/>
                <w:kern w:val="0"/>
                <w:szCs w:val="21"/>
              </w:rPr>
              <w:t xml:space="preserve">  </w:t>
            </w:r>
          </w:p>
        </w:tc>
        <w:tc>
          <w:tcPr>
            <w:tcW w:w="805" w:type="dxa"/>
            <w:tcBorders>
              <w:left w:val="single" w:color="auto" w:sz="4" w:space="0"/>
            </w:tcBorders>
            <w:shd w:val="clear" w:color="auto" w:fill="FFFFFF"/>
            <w:vAlign w:val="center"/>
          </w:tcPr>
          <w:p w14:paraId="0574ACF3">
            <w:pPr>
              <w:widowControl/>
              <w:spacing w:line="280" w:lineRule="exact"/>
              <w:jc w:val="left"/>
              <w:rPr>
                <w:rFonts w:ascii="宋体" w:hAnsi="宋体" w:cs="宋体"/>
                <w:kern w:val="0"/>
                <w:szCs w:val="21"/>
              </w:rPr>
            </w:pPr>
          </w:p>
        </w:tc>
      </w:tr>
    </w:tbl>
    <w:p w14:paraId="04CC9F77">
      <w:pPr>
        <w:widowControl/>
        <w:spacing w:before="468" w:beforeLines="150" w:line="390" w:lineRule="atLeast"/>
        <w:ind w:right="539" w:firstLine="4080" w:firstLineChars="1700"/>
        <w:rPr>
          <w:rFonts w:ascii="宋体" w:hAnsi="宋体" w:cs="宋体"/>
          <w:color w:val="000000"/>
          <w:kern w:val="0"/>
          <w:sz w:val="24"/>
          <w:szCs w:val="27"/>
        </w:rPr>
      </w:pPr>
      <w:r>
        <w:rPr>
          <w:rFonts w:hint="eastAsia" w:ascii="宋体" w:hAnsi="宋体" w:cs="宋体"/>
          <w:color w:val="000000"/>
          <w:kern w:val="0"/>
          <w:sz w:val="24"/>
          <w:szCs w:val="27"/>
        </w:rPr>
        <w:t>听课人（签名）:________________</w:t>
      </w:r>
    </w:p>
    <w:sectPr>
      <w:footerReference r:id="rId3" w:type="default"/>
      <w:pgSz w:w="11906" w:h="16838"/>
      <w:pgMar w:top="907" w:right="1418" w:bottom="907" w:left="1418" w:header="454" w:footer="510"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ˎ̥">
    <w:altName w:val="Times New Roman"/>
    <w:panose1 w:val="00000000000000000000"/>
    <w:charset w:val="00"/>
    <w:family w:val="roman"/>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3DBE4D">
    <w:pPr>
      <w:pStyle w:val="3"/>
      <w:jc w:val="center"/>
    </w:pPr>
  </w:p>
  <w:p w14:paraId="1ABA6E4F">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2"/>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2D75"/>
    <w:rsid w:val="00056126"/>
    <w:rsid w:val="0014580C"/>
    <w:rsid w:val="00222D75"/>
    <w:rsid w:val="00347903"/>
    <w:rsid w:val="00391296"/>
    <w:rsid w:val="004818FF"/>
    <w:rsid w:val="008A2E4D"/>
    <w:rsid w:val="009272F0"/>
    <w:rsid w:val="00967CC1"/>
    <w:rsid w:val="00A4381B"/>
    <w:rsid w:val="00A51AE2"/>
    <w:rsid w:val="00BF407F"/>
    <w:rsid w:val="00CC3B10"/>
    <w:rsid w:val="00FB13A6"/>
    <w:rsid w:val="1CE75D7F"/>
    <w:rsid w:val="63F81B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unhideWhenUsed/>
    <w:uiPriority w:val="99"/>
    <w:rPr>
      <w:sz w:val="18"/>
      <w:szCs w:val="18"/>
    </w:rPr>
  </w:style>
  <w:style w:type="paragraph" w:styleId="3">
    <w:name w:val="footer"/>
    <w:basedOn w:val="1"/>
    <w:link w:val="8"/>
    <w:unhideWhenUsed/>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字符"/>
    <w:basedOn w:val="6"/>
    <w:link w:val="4"/>
    <w:uiPriority w:val="99"/>
    <w:rPr>
      <w:rFonts w:ascii="Times New Roman" w:hAnsi="Times New Roman" w:eastAsia="宋体" w:cs="Times New Roman"/>
      <w:sz w:val="18"/>
      <w:szCs w:val="18"/>
    </w:rPr>
  </w:style>
  <w:style w:type="character" w:customStyle="1" w:styleId="8">
    <w:name w:val="页脚 字符"/>
    <w:basedOn w:val="6"/>
    <w:link w:val="3"/>
    <w:qFormat/>
    <w:uiPriority w:val="99"/>
    <w:rPr>
      <w:rFonts w:ascii="Times New Roman" w:hAnsi="Times New Roman" w:eastAsia="宋体" w:cs="Times New Roman"/>
      <w:sz w:val="18"/>
      <w:szCs w:val="18"/>
    </w:rPr>
  </w:style>
  <w:style w:type="character" w:customStyle="1" w:styleId="9">
    <w:name w:val="批注框文本 字符"/>
    <w:basedOn w:val="6"/>
    <w:link w:val="2"/>
    <w:semiHidden/>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TQ</Company>
  <Pages>1</Pages>
  <Words>725</Words>
  <Characters>787</Characters>
  <Lines>7</Lines>
  <Paragraphs>2</Paragraphs>
  <TotalTime>1</TotalTime>
  <ScaleCrop>false</ScaleCrop>
  <LinksUpToDate>false</LinksUpToDate>
  <CharactersWithSpaces>893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2022-10-21T07:22:00Z</dcterms:created>
  <dc:creator>LG</dc:creator>
  <cp:lastModifiedBy>周周ZZ</cp:lastModifiedBy>
  <cp:lastPrinted>2022-09-04T02:58:00Z</cp:lastPrinted>
  <dcterms:modified xsi:type="dcterms:W3CDTF">2025-10-09T13:23:28Z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7731C6C72EE64B42A1E229A1EF6CA32F_13</vt:lpwstr>
  </property>
</Properties>
</file>